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DEC6" w14:textId="5E496946" w:rsidR="00975D68" w:rsidRDefault="00975D68" w:rsidP="004C2491">
      <w:pPr>
        <w:jc w:val="center"/>
        <w:rPr>
          <w:rFonts w:ascii="Calibri" w:hAnsi="Calibri" w:cs="Calibri"/>
          <w:b/>
          <w:bCs/>
          <w:sz w:val="22"/>
          <w:szCs w:val="22"/>
        </w:rPr>
      </w:pPr>
    </w:p>
    <w:p w14:paraId="41589226" w14:textId="2C5BE0CB" w:rsidR="00BB5E69" w:rsidRDefault="008737B9" w:rsidP="00BB5E69">
      <w:pPr>
        <w:jc w:val="center"/>
        <w:rPr>
          <w:rFonts w:ascii="Calibri" w:hAnsi="Calibri" w:cs="Calibri"/>
          <w:b/>
          <w:bCs/>
          <w:sz w:val="22"/>
          <w:szCs w:val="22"/>
        </w:rPr>
      </w:pPr>
      <w:r>
        <w:rPr>
          <w:rFonts w:ascii="Calibri" w:hAnsi="Calibri" w:cs="Calibri"/>
          <w:b/>
          <w:bCs/>
          <w:sz w:val="22"/>
          <w:szCs w:val="22"/>
        </w:rPr>
        <w:t>Begin the Day with Breakfast at Jiwan</w:t>
      </w:r>
      <w:bookmarkStart w:id="0" w:name="_GoBack"/>
      <w:bookmarkEnd w:id="0"/>
    </w:p>
    <w:p w14:paraId="0EE4CB9D" w14:textId="7AF0DF7C" w:rsidR="004C2491" w:rsidRDefault="00A62577" w:rsidP="00975D68">
      <w:pPr>
        <w:jc w:val="center"/>
        <w:rPr>
          <w:rFonts w:ascii="Calibri" w:hAnsi="Calibri" w:cs="Calibri"/>
          <w:i/>
          <w:iCs/>
          <w:sz w:val="22"/>
          <w:szCs w:val="22"/>
        </w:rPr>
      </w:pPr>
      <w:r>
        <w:rPr>
          <w:rFonts w:ascii="Calibri" w:hAnsi="Calibri" w:cs="Calibri"/>
          <w:i/>
          <w:iCs/>
          <w:sz w:val="22"/>
          <w:szCs w:val="22"/>
        </w:rPr>
        <w:t>Wake your senses up with hearty dishes and the amazing view from the Terrace</w:t>
      </w:r>
    </w:p>
    <w:p w14:paraId="160E9060" w14:textId="77777777" w:rsidR="00BB5E69" w:rsidRDefault="00BB5E69" w:rsidP="00975D68">
      <w:pPr>
        <w:jc w:val="center"/>
        <w:rPr>
          <w:rFonts w:ascii="Calibri" w:hAnsi="Calibri" w:cs="Calibri"/>
          <w:i/>
          <w:iCs/>
          <w:sz w:val="22"/>
          <w:szCs w:val="22"/>
        </w:rPr>
      </w:pPr>
    </w:p>
    <w:p w14:paraId="0A51C100" w14:textId="31D1BC01" w:rsidR="00A62577" w:rsidRDefault="00975D68" w:rsidP="00A62577">
      <w:pPr>
        <w:jc w:val="both"/>
        <w:rPr>
          <w:rFonts w:ascii="Calibri" w:hAnsi="Calibri" w:cs="Calibri"/>
          <w:sz w:val="22"/>
          <w:szCs w:val="22"/>
        </w:rPr>
      </w:pPr>
      <w:r w:rsidRPr="00513C45">
        <w:rPr>
          <w:rFonts w:ascii="Calibri" w:hAnsi="Calibri" w:cs="Calibri"/>
          <w:b/>
          <w:bCs/>
          <w:sz w:val="22"/>
          <w:szCs w:val="22"/>
        </w:rPr>
        <w:t xml:space="preserve">Doha, </w:t>
      </w:r>
      <w:r w:rsidR="00CE3D00">
        <w:rPr>
          <w:rFonts w:ascii="Calibri" w:hAnsi="Calibri" w:cs="Calibri"/>
          <w:b/>
          <w:bCs/>
          <w:sz w:val="22"/>
          <w:szCs w:val="22"/>
        </w:rPr>
        <w:t>2</w:t>
      </w:r>
      <w:r w:rsidR="009C5ADA">
        <w:rPr>
          <w:rFonts w:ascii="Calibri" w:hAnsi="Calibri" w:cs="Calibri"/>
          <w:b/>
          <w:bCs/>
          <w:sz w:val="22"/>
          <w:szCs w:val="22"/>
        </w:rPr>
        <w:t>8</w:t>
      </w:r>
      <w:r w:rsidR="00447480">
        <w:rPr>
          <w:rFonts w:ascii="Calibri" w:hAnsi="Calibri" w:cs="Calibri"/>
          <w:b/>
          <w:bCs/>
          <w:sz w:val="22"/>
          <w:szCs w:val="22"/>
        </w:rPr>
        <w:t xml:space="preserve"> </w:t>
      </w:r>
      <w:r w:rsidR="004C2491">
        <w:rPr>
          <w:rFonts w:ascii="Calibri" w:hAnsi="Calibri" w:cs="Calibri"/>
          <w:b/>
          <w:bCs/>
          <w:sz w:val="22"/>
          <w:szCs w:val="22"/>
        </w:rPr>
        <w:t>February</w:t>
      </w:r>
      <w:r w:rsidR="00874943" w:rsidRPr="00513C45">
        <w:rPr>
          <w:rFonts w:ascii="Calibri" w:hAnsi="Calibri" w:cs="Calibri"/>
          <w:b/>
          <w:bCs/>
          <w:sz w:val="22"/>
          <w:szCs w:val="22"/>
        </w:rPr>
        <w:t xml:space="preserve"> 2023</w:t>
      </w:r>
      <w:r w:rsidRPr="00513C45">
        <w:rPr>
          <w:rFonts w:ascii="Calibri" w:hAnsi="Calibri" w:cs="Calibri"/>
          <w:b/>
          <w:bCs/>
          <w:sz w:val="22"/>
          <w:szCs w:val="22"/>
        </w:rPr>
        <w:t xml:space="preserve"> </w:t>
      </w:r>
      <w:r w:rsidR="000A7FF8" w:rsidRPr="00513C45">
        <w:rPr>
          <w:rFonts w:ascii="Calibri" w:hAnsi="Calibri" w:cs="Calibri"/>
          <w:b/>
          <w:bCs/>
          <w:sz w:val="22"/>
          <w:szCs w:val="22"/>
        </w:rPr>
        <w:t>–</w:t>
      </w:r>
      <w:r w:rsidR="00F85D02" w:rsidRPr="00513C45">
        <w:rPr>
          <w:rFonts w:ascii="Calibri" w:hAnsi="Calibri" w:cs="Calibri"/>
          <w:b/>
          <w:bCs/>
          <w:sz w:val="22"/>
          <w:szCs w:val="22"/>
        </w:rPr>
        <w:t xml:space="preserve"> </w:t>
      </w:r>
      <w:r w:rsidR="00A62577">
        <w:rPr>
          <w:rFonts w:ascii="Calibri" w:hAnsi="Calibri" w:cs="Calibri"/>
          <w:sz w:val="22"/>
          <w:szCs w:val="22"/>
        </w:rPr>
        <w:t>Jiwan, a</w:t>
      </w:r>
      <w:r w:rsidR="00A62577" w:rsidRPr="00A62577">
        <w:rPr>
          <w:rFonts w:ascii="Calibri" w:hAnsi="Calibri" w:cs="Calibri"/>
          <w:sz w:val="22"/>
          <w:szCs w:val="22"/>
        </w:rPr>
        <w:t xml:space="preserve"> place to pause and enjoy an immersive reflection of Qatar’s rich culture while sampling the culinary delights of modern Qatar</w:t>
      </w:r>
      <w:r w:rsidR="00A62577">
        <w:rPr>
          <w:rFonts w:ascii="Calibri" w:hAnsi="Calibri" w:cs="Calibri"/>
          <w:sz w:val="22"/>
          <w:szCs w:val="22"/>
        </w:rPr>
        <w:t>, launched its Breakfast Menu available from Saturday to Thursday, 7:00 a.m. – 12:00 p.m., at the 4</w:t>
      </w:r>
      <w:r w:rsidR="00A62577" w:rsidRPr="00A62577">
        <w:rPr>
          <w:rFonts w:ascii="Calibri" w:hAnsi="Calibri" w:cs="Calibri"/>
          <w:sz w:val="22"/>
          <w:szCs w:val="22"/>
          <w:vertAlign w:val="superscript"/>
        </w:rPr>
        <w:t>th</w:t>
      </w:r>
      <w:r w:rsidR="00A62577">
        <w:rPr>
          <w:rFonts w:ascii="Calibri" w:hAnsi="Calibri" w:cs="Calibri"/>
          <w:sz w:val="22"/>
          <w:szCs w:val="22"/>
        </w:rPr>
        <w:t xml:space="preserve"> floor of the National Museum of Qatar (NMoQ).</w:t>
      </w:r>
    </w:p>
    <w:p w14:paraId="527034AF" w14:textId="35A2098C" w:rsidR="00A62577" w:rsidRDefault="00A62577" w:rsidP="00A62577">
      <w:pPr>
        <w:jc w:val="both"/>
        <w:rPr>
          <w:rFonts w:ascii="Calibri" w:hAnsi="Calibri" w:cs="Calibri"/>
          <w:sz w:val="22"/>
          <w:szCs w:val="22"/>
        </w:rPr>
      </w:pPr>
    </w:p>
    <w:p w14:paraId="6EE52769" w14:textId="373C1AD8" w:rsidR="00B416D7" w:rsidRDefault="00E82132" w:rsidP="009B7EAD">
      <w:pPr>
        <w:jc w:val="both"/>
        <w:rPr>
          <w:rFonts w:ascii="Calibri" w:hAnsi="Calibri" w:cs="Calibri"/>
          <w:sz w:val="22"/>
          <w:szCs w:val="22"/>
        </w:rPr>
      </w:pPr>
      <w:r>
        <w:rPr>
          <w:rFonts w:ascii="Calibri" w:hAnsi="Calibri" w:cs="Calibri"/>
          <w:sz w:val="22"/>
          <w:szCs w:val="22"/>
        </w:rPr>
        <w:t xml:space="preserve">There are two </w:t>
      </w:r>
      <w:r w:rsidR="00395A6C">
        <w:rPr>
          <w:rFonts w:ascii="Calibri" w:hAnsi="Calibri" w:cs="Calibri"/>
          <w:sz w:val="22"/>
          <w:szCs w:val="22"/>
        </w:rPr>
        <w:t xml:space="preserve">Set </w:t>
      </w:r>
      <w:r>
        <w:rPr>
          <w:rFonts w:ascii="Calibri" w:hAnsi="Calibri" w:cs="Calibri"/>
          <w:sz w:val="22"/>
          <w:szCs w:val="22"/>
        </w:rPr>
        <w:t xml:space="preserve">Menu options to choose from.  The “Wake Up” set offers a hot drink, fresh juice and sweet dish.  While the “Sunrise Set” offers a hot drink, fresh juice, sweet, savoury and egg dish.  </w:t>
      </w:r>
      <w:r w:rsidR="00395A6C" w:rsidRPr="00B223D8">
        <w:rPr>
          <w:rFonts w:ascii="Calibri" w:hAnsi="Calibri" w:cs="Calibri"/>
          <w:sz w:val="22"/>
          <w:szCs w:val="22"/>
        </w:rPr>
        <w:t xml:space="preserve">Breakfast </w:t>
      </w:r>
      <w:r w:rsidR="00395A6C" w:rsidRPr="00B223D8">
        <w:rPr>
          <w:rFonts w:ascii="Calibri" w:hAnsi="Calibri" w:cs="Calibri"/>
          <w:i/>
          <w:iCs/>
          <w:sz w:val="22"/>
          <w:szCs w:val="22"/>
        </w:rPr>
        <w:t>a la carte</w:t>
      </w:r>
      <w:r w:rsidR="00395A6C" w:rsidRPr="00B223D8">
        <w:rPr>
          <w:rFonts w:ascii="Calibri" w:hAnsi="Calibri" w:cs="Calibri"/>
          <w:sz w:val="22"/>
          <w:szCs w:val="22"/>
        </w:rPr>
        <w:t xml:space="preserve"> menu is also available, allowing the freedom to explore the tastes, colours and flavours of Jiwan’s contemporary Qatari cuisine. </w:t>
      </w:r>
      <w:r w:rsidR="008A6132" w:rsidRPr="00B223D8">
        <w:rPr>
          <w:rFonts w:ascii="Calibri" w:hAnsi="Calibri" w:cs="Calibri"/>
          <w:sz w:val="22"/>
          <w:szCs w:val="22"/>
        </w:rPr>
        <w:t xml:space="preserve">These breakfast dishes are made more special with the classic Jiwan twist – a homage to the culinary legacy of Qatar. </w:t>
      </w:r>
      <w:r w:rsidR="009B7EAD" w:rsidRPr="00B223D8">
        <w:rPr>
          <w:rFonts w:ascii="Calibri" w:hAnsi="Calibri" w:cs="Calibri"/>
          <w:sz w:val="22"/>
          <w:szCs w:val="22"/>
        </w:rPr>
        <w:t>Both options are reasonably priced and have the benefit of enjoying the ambiance and surroundings.</w:t>
      </w:r>
      <w:r w:rsidR="008A6132" w:rsidRPr="00B223D8">
        <w:rPr>
          <w:rFonts w:ascii="Calibri" w:hAnsi="Calibri" w:cs="Calibri"/>
          <w:sz w:val="22"/>
          <w:szCs w:val="22"/>
        </w:rPr>
        <w:t xml:space="preserve"> </w:t>
      </w:r>
    </w:p>
    <w:p w14:paraId="185332A8" w14:textId="77777777" w:rsidR="009B7EAD" w:rsidRDefault="009B7EAD" w:rsidP="009B7EAD">
      <w:pPr>
        <w:jc w:val="both"/>
        <w:rPr>
          <w:rFonts w:ascii="Calibri" w:hAnsi="Calibri" w:cs="Calibri"/>
          <w:sz w:val="22"/>
          <w:szCs w:val="22"/>
        </w:rPr>
      </w:pPr>
    </w:p>
    <w:p w14:paraId="4507AF5A" w14:textId="7723C36A" w:rsidR="00E82132" w:rsidRDefault="00E82132" w:rsidP="00E82132">
      <w:pPr>
        <w:jc w:val="both"/>
        <w:rPr>
          <w:rFonts w:ascii="Calibri" w:hAnsi="Calibri" w:cs="Calibri"/>
          <w:sz w:val="22"/>
          <w:szCs w:val="22"/>
        </w:rPr>
      </w:pPr>
      <w:r>
        <w:rPr>
          <w:rFonts w:ascii="Calibri" w:hAnsi="Calibri" w:cs="Calibri"/>
          <w:sz w:val="22"/>
          <w:szCs w:val="22"/>
        </w:rPr>
        <w:t>With the breakfast menu in place, one’s morning walk or exercise at the Museum Garden of NMoQ is made more enjoyable and immersive.  Health enthusiasts and families enjoying their mornings at the Museum have access to a healthy and heart</w:t>
      </w:r>
      <w:r w:rsidR="0057002E">
        <w:rPr>
          <w:rFonts w:ascii="Calibri" w:hAnsi="Calibri" w:cs="Calibri"/>
          <w:sz w:val="22"/>
          <w:szCs w:val="22"/>
        </w:rPr>
        <w:t>y</w:t>
      </w:r>
      <w:r>
        <w:rPr>
          <w:rFonts w:ascii="Calibri" w:hAnsi="Calibri" w:cs="Calibri"/>
          <w:sz w:val="22"/>
          <w:szCs w:val="22"/>
        </w:rPr>
        <w:t xml:space="preserve"> breakfast.</w:t>
      </w:r>
    </w:p>
    <w:p w14:paraId="779ACAC9" w14:textId="086278C2" w:rsidR="0057002E" w:rsidRDefault="0057002E" w:rsidP="00E82132">
      <w:pPr>
        <w:jc w:val="both"/>
        <w:rPr>
          <w:rFonts w:ascii="Calibri" w:hAnsi="Calibri" w:cs="Calibri"/>
          <w:sz w:val="22"/>
          <w:szCs w:val="22"/>
        </w:rPr>
      </w:pPr>
    </w:p>
    <w:p w14:paraId="44BF6825" w14:textId="5FF84731" w:rsidR="0057002E" w:rsidRDefault="0057002E" w:rsidP="00E82132">
      <w:pPr>
        <w:jc w:val="both"/>
        <w:rPr>
          <w:rFonts w:ascii="Calibri" w:hAnsi="Calibri" w:cs="Calibri"/>
          <w:sz w:val="22"/>
          <w:szCs w:val="22"/>
        </w:rPr>
      </w:pPr>
      <w:r>
        <w:rPr>
          <w:rFonts w:ascii="Calibri" w:hAnsi="Calibri" w:cs="Calibri"/>
          <w:sz w:val="22"/>
          <w:szCs w:val="22"/>
        </w:rPr>
        <w:t>Executive Chef, Jeremy Cheminade shares, “Our breakfast menu is created to offer our guests contemporary Qatari cuisine with a twist aimed to energise them throughout the day.</w:t>
      </w:r>
      <w:r w:rsidR="00C40DED">
        <w:rPr>
          <w:rFonts w:ascii="Calibri" w:hAnsi="Calibri" w:cs="Calibri"/>
          <w:sz w:val="22"/>
          <w:szCs w:val="22"/>
        </w:rPr>
        <w:t xml:space="preserve">  They will enjoy the flavours and presentation that tantalise their senses</w:t>
      </w:r>
      <w:r>
        <w:rPr>
          <w:rFonts w:ascii="Calibri" w:hAnsi="Calibri" w:cs="Calibri"/>
          <w:sz w:val="22"/>
          <w:szCs w:val="22"/>
        </w:rPr>
        <w:t>”</w:t>
      </w:r>
      <w:r w:rsidR="00C40DED">
        <w:rPr>
          <w:rFonts w:ascii="Calibri" w:hAnsi="Calibri" w:cs="Calibri"/>
          <w:sz w:val="22"/>
          <w:szCs w:val="22"/>
        </w:rPr>
        <w:t>.</w:t>
      </w:r>
    </w:p>
    <w:p w14:paraId="157A94C7" w14:textId="1AAA4799" w:rsidR="0057002E" w:rsidRDefault="0057002E" w:rsidP="00E82132">
      <w:pPr>
        <w:jc w:val="both"/>
        <w:rPr>
          <w:rFonts w:ascii="Calibri" w:hAnsi="Calibri" w:cs="Calibri"/>
          <w:sz w:val="22"/>
          <w:szCs w:val="22"/>
        </w:rPr>
      </w:pPr>
    </w:p>
    <w:p w14:paraId="11897FFE" w14:textId="5A396BE5" w:rsidR="0057002E" w:rsidRDefault="0057002E" w:rsidP="00E82132">
      <w:pPr>
        <w:jc w:val="both"/>
        <w:rPr>
          <w:rFonts w:ascii="Calibri" w:hAnsi="Calibri" w:cs="Calibri"/>
          <w:sz w:val="22"/>
          <w:szCs w:val="22"/>
        </w:rPr>
      </w:pPr>
      <w:r>
        <w:rPr>
          <w:rFonts w:ascii="Calibri" w:hAnsi="Calibri" w:cs="Calibri"/>
          <w:sz w:val="22"/>
          <w:szCs w:val="22"/>
        </w:rPr>
        <w:t xml:space="preserve">Meanwhile, Jiwan’s Head Chef, Morgan Perrigaud, said, “The newly launched breakfast menu is our way of telling our customers that we </w:t>
      </w:r>
      <w:r w:rsidR="00C40DED">
        <w:rPr>
          <w:rFonts w:ascii="Calibri" w:hAnsi="Calibri" w:cs="Calibri"/>
          <w:sz w:val="22"/>
          <w:szCs w:val="22"/>
        </w:rPr>
        <w:t>would love to welcome them not only for lunch and dinner but also during the start of their day.  Through our menu, we endeavour to provide them with the best of Jiwan experience.”</w:t>
      </w:r>
    </w:p>
    <w:p w14:paraId="357E28A2" w14:textId="43E99D27" w:rsidR="0057002E" w:rsidRDefault="0057002E" w:rsidP="00E82132">
      <w:pPr>
        <w:jc w:val="both"/>
        <w:rPr>
          <w:rFonts w:ascii="Calibri" w:hAnsi="Calibri" w:cs="Calibri"/>
          <w:sz w:val="22"/>
          <w:szCs w:val="22"/>
        </w:rPr>
      </w:pPr>
    </w:p>
    <w:p w14:paraId="743EB3E3" w14:textId="52CFFA3E" w:rsidR="0057002E" w:rsidRDefault="0057002E" w:rsidP="00E82132">
      <w:pPr>
        <w:jc w:val="both"/>
        <w:rPr>
          <w:rFonts w:ascii="Calibri" w:hAnsi="Calibri" w:cs="Calibri"/>
          <w:sz w:val="22"/>
          <w:szCs w:val="22"/>
        </w:rPr>
      </w:pPr>
      <w:r w:rsidRPr="0057002E">
        <w:rPr>
          <w:rFonts w:ascii="Calibri" w:hAnsi="Calibri" w:cs="Calibri"/>
          <w:sz w:val="22"/>
          <w:szCs w:val="22"/>
        </w:rPr>
        <w:t>Jiwan is named after the Qatari word for the 'perfect pearl', rose-tinted white, completely round with a lustre so pure that it comes alive with radiance.</w:t>
      </w:r>
      <w:r>
        <w:rPr>
          <w:rFonts w:ascii="Calibri" w:hAnsi="Calibri" w:cs="Calibri"/>
          <w:sz w:val="22"/>
          <w:szCs w:val="22"/>
        </w:rPr>
        <w:t xml:space="preserve"> It is nominated for FACT Dining Awards under the Middle Eastern category.  </w:t>
      </w:r>
    </w:p>
    <w:p w14:paraId="0FBFF564" w14:textId="5235C123" w:rsidR="00C40DED" w:rsidRDefault="00C40DED" w:rsidP="00E82132">
      <w:pPr>
        <w:jc w:val="both"/>
        <w:rPr>
          <w:rFonts w:ascii="Calibri" w:hAnsi="Calibri" w:cs="Calibri"/>
          <w:sz w:val="22"/>
          <w:szCs w:val="22"/>
        </w:rPr>
      </w:pPr>
    </w:p>
    <w:p w14:paraId="733F4450" w14:textId="7495DD0D" w:rsidR="00C40DED" w:rsidRDefault="00C40DED" w:rsidP="00E82132">
      <w:pPr>
        <w:jc w:val="both"/>
        <w:rPr>
          <w:rFonts w:ascii="Calibri" w:hAnsi="Calibri" w:cs="Calibri"/>
          <w:sz w:val="22"/>
          <w:szCs w:val="22"/>
        </w:rPr>
      </w:pPr>
      <w:r w:rsidRPr="00C40DED">
        <w:rPr>
          <w:rFonts w:ascii="Calibri" w:hAnsi="Calibri" w:cs="Calibri"/>
          <w:sz w:val="22"/>
          <w:szCs w:val="22"/>
        </w:rPr>
        <w:t>For more information on Jiwan and to make reservations, visit: jiwan.qa or call +974 44525725</w:t>
      </w:r>
    </w:p>
    <w:p w14:paraId="1035B213" w14:textId="76FD44C3" w:rsidR="00C40DED" w:rsidRDefault="00C40DED" w:rsidP="00E82132">
      <w:pPr>
        <w:jc w:val="both"/>
        <w:rPr>
          <w:rFonts w:ascii="Calibri" w:hAnsi="Calibri" w:cs="Calibri"/>
          <w:sz w:val="22"/>
          <w:szCs w:val="22"/>
        </w:rPr>
      </w:pPr>
    </w:p>
    <w:p w14:paraId="0670C2CB" w14:textId="77777777" w:rsidR="004C2491" w:rsidRPr="00E45150" w:rsidRDefault="004C2491" w:rsidP="00917B3D">
      <w:pPr>
        <w:pStyle w:val="Body"/>
        <w:tabs>
          <w:tab w:val="left" w:pos="1164"/>
        </w:tabs>
        <w:jc w:val="both"/>
        <w:rPr>
          <w:sz w:val="22"/>
          <w:szCs w:val="22"/>
        </w:rPr>
      </w:pPr>
    </w:p>
    <w:p w14:paraId="6BAE495A" w14:textId="2BEEE26A" w:rsidR="00975D68" w:rsidRPr="00975D68" w:rsidRDefault="00975D68" w:rsidP="00975D68">
      <w:pPr>
        <w:pStyle w:val="Body"/>
        <w:tabs>
          <w:tab w:val="left" w:pos="1164"/>
        </w:tabs>
        <w:jc w:val="center"/>
        <w:rPr>
          <w:b/>
          <w:bCs/>
          <w:sz w:val="22"/>
          <w:szCs w:val="22"/>
        </w:rPr>
      </w:pPr>
      <w:r>
        <w:rPr>
          <w:b/>
          <w:bCs/>
          <w:sz w:val="22"/>
          <w:szCs w:val="22"/>
        </w:rPr>
        <w:t>-ENDS-</w:t>
      </w:r>
    </w:p>
    <w:p w14:paraId="1D3F2B4E" w14:textId="1B6D1E9D" w:rsidR="003F770C" w:rsidRDefault="003F770C">
      <w:pPr>
        <w:pStyle w:val="Body"/>
        <w:tabs>
          <w:tab w:val="left" w:pos="1164"/>
        </w:tabs>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0FA96D39" w14:textId="77777777" w:rsidR="008C2284" w:rsidRPr="00A410A2" w:rsidRDefault="008C2284" w:rsidP="008C2284">
      <w:pPr>
        <w:pStyle w:val="Body"/>
        <w:shd w:val="clear" w:color="auto" w:fill="FFFFFF"/>
        <w:jc w:val="both"/>
        <w:rPr>
          <w:rFonts w:cs="Calibri"/>
          <w:sz w:val="20"/>
          <w:szCs w:val="20"/>
        </w:rPr>
      </w:pPr>
      <w:bookmarkStart w:id="1" w:name="_Hlk121378458"/>
      <w:r w:rsidRPr="00A410A2">
        <w:rPr>
          <w:rFonts w:cs="Calibri"/>
          <w:sz w:val="20"/>
          <w:szCs w:val="20"/>
        </w:rPr>
        <w:t xml:space="preserve">IN-Q Enterprises WLL (IN-Q) is the commercial arm and a wholly owned subsidiary of Qatar Museums </w:t>
      </w:r>
      <w:r w:rsidRPr="00A410A2">
        <w:rPr>
          <w:rFonts w:cs="Calibri"/>
          <w:color w:val="auto"/>
          <w:sz w:val="20"/>
          <w:szCs w:val="20"/>
        </w:rPr>
        <w:t xml:space="preserve">(QM), </w:t>
      </w:r>
      <w:r w:rsidRPr="00A410A2">
        <w:rPr>
          <w:rFonts w:cs="Calibri"/>
          <w:sz w:val="20"/>
          <w:szCs w:val="20"/>
        </w:rPr>
        <w:t>trading primarily in the retail and food &amp; beverage/hospitality sectors.</w:t>
      </w:r>
    </w:p>
    <w:p w14:paraId="71CFED0F" w14:textId="77777777" w:rsidR="008C2284" w:rsidRPr="00A410A2" w:rsidRDefault="008C2284" w:rsidP="008C2284">
      <w:pPr>
        <w:pStyle w:val="Body"/>
        <w:shd w:val="clear" w:color="auto" w:fill="FFFFFF"/>
        <w:jc w:val="both"/>
        <w:rPr>
          <w:rFonts w:cs="Calibri"/>
          <w:sz w:val="20"/>
          <w:szCs w:val="20"/>
        </w:rPr>
      </w:pPr>
    </w:p>
    <w:p w14:paraId="50C651F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Since our establishment in 2015, IN-Q has created a reputation for quality, exclusivity, authenticity, and creativity in everything that we do – themes inspired by the mission of QM.</w:t>
      </w:r>
    </w:p>
    <w:p w14:paraId="6343FBFF" w14:textId="77777777" w:rsidR="008C2284" w:rsidRPr="00A410A2" w:rsidRDefault="008C2284" w:rsidP="008C2284">
      <w:pPr>
        <w:pStyle w:val="Body"/>
        <w:shd w:val="clear" w:color="auto" w:fill="FFFFFF"/>
        <w:jc w:val="both"/>
        <w:rPr>
          <w:rFonts w:cs="Calibri"/>
          <w:sz w:val="20"/>
          <w:szCs w:val="20"/>
        </w:rPr>
      </w:pPr>
    </w:p>
    <w:p w14:paraId="42276278" w14:textId="434F7BFB" w:rsidR="008C2284" w:rsidRPr="00A410A2" w:rsidRDefault="008C2284" w:rsidP="00064EC1">
      <w:pPr>
        <w:pStyle w:val="Body"/>
        <w:shd w:val="clear" w:color="auto" w:fill="FFFFFF"/>
        <w:jc w:val="both"/>
        <w:rPr>
          <w:rFonts w:cs="Calibri"/>
          <w:sz w:val="20"/>
          <w:szCs w:val="20"/>
        </w:rPr>
      </w:pPr>
      <w:r w:rsidRPr="00A410A2">
        <w:rPr>
          <w:rFonts w:cs="Calibri"/>
          <w:sz w:val="20"/>
          <w:szCs w:val="20"/>
        </w:rPr>
        <w:t xml:space="preserve">IN-Q is a key stakeholder behind QM's delivery of its commitment to instigate Qatar’s future generation of arts, heritage, and museum professionals by </w:t>
      </w:r>
      <w:r w:rsidRPr="00A410A2">
        <w:rPr>
          <w:rFonts w:cs="Calibri"/>
          <w:color w:val="auto"/>
          <w:sz w:val="20"/>
          <w:szCs w:val="20"/>
        </w:rPr>
        <w:t xml:space="preserve">nurturing creative talent and creating commercial opportunities for young artists, designers and entrepreneurs.  </w:t>
      </w:r>
    </w:p>
    <w:p w14:paraId="7BF96098" w14:textId="77777777" w:rsidR="008C2284" w:rsidRPr="00A410A2" w:rsidRDefault="008C2284" w:rsidP="008C2284">
      <w:pPr>
        <w:pStyle w:val="Body"/>
        <w:shd w:val="clear" w:color="auto" w:fill="FFFFFF"/>
        <w:jc w:val="both"/>
        <w:rPr>
          <w:rFonts w:cs="Calibri"/>
          <w:sz w:val="20"/>
          <w:szCs w:val="20"/>
        </w:rPr>
      </w:pPr>
    </w:p>
    <w:p w14:paraId="28FBA09B" w14:textId="77777777" w:rsidR="008C2284" w:rsidRPr="00A410A2" w:rsidRDefault="008C2284" w:rsidP="008C2284">
      <w:pPr>
        <w:pStyle w:val="Body"/>
        <w:shd w:val="clear" w:color="auto" w:fill="FFFFFF"/>
        <w:jc w:val="both"/>
        <w:rPr>
          <w:rFonts w:cs="Calibri"/>
          <w:sz w:val="20"/>
          <w:szCs w:val="20"/>
        </w:rPr>
      </w:pPr>
      <w:r w:rsidRPr="00A410A2">
        <w:rPr>
          <w:rFonts w:cs="Calibri"/>
          <w:sz w:val="20"/>
          <w:szCs w:val="20"/>
        </w:rPr>
        <w:t xml:space="preserve">We engage QM's audiences through merchandise, publications and </w:t>
      </w:r>
      <w:r w:rsidRPr="00A410A2">
        <w:rPr>
          <w:rFonts w:cs="Calibri"/>
          <w:color w:val="auto"/>
          <w:sz w:val="20"/>
          <w:szCs w:val="20"/>
        </w:rPr>
        <w:t xml:space="preserve">our e-shop, and provide authentic food &amp; beverage and retail experiences through diverse operations, which </w:t>
      </w:r>
      <w:r w:rsidRPr="00A410A2">
        <w:rPr>
          <w:rFonts w:cs="Calibri"/>
          <w:sz w:val="20"/>
          <w:szCs w:val="20"/>
        </w:rPr>
        <w:t>include:</w:t>
      </w:r>
      <w:bookmarkStart w:id="2" w:name="_Hlk121382403"/>
    </w:p>
    <w:p w14:paraId="584D17AC" w14:textId="4E6A4A20" w:rsidR="008C2284" w:rsidRDefault="008C2284" w:rsidP="008C2284">
      <w:pPr>
        <w:pStyle w:val="Body"/>
        <w:shd w:val="clear" w:color="auto" w:fill="FFFFFF"/>
        <w:rPr>
          <w:rFonts w:cs="Calibri"/>
          <w:sz w:val="20"/>
          <w:szCs w:val="20"/>
        </w:rPr>
      </w:pPr>
    </w:p>
    <w:p w14:paraId="5EAA8BCF" w14:textId="77777777" w:rsidR="002E7AB5" w:rsidRPr="00A410A2" w:rsidRDefault="002E7AB5" w:rsidP="008C2284">
      <w:pPr>
        <w:pStyle w:val="Body"/>
        <w:shd w:val="clear" w:color="auto" w:fill="FFFFFF"/>
        <w:rPr>
          <w:rFonts w:cs="Calibri"/>
          <w:sz w:val="20"/>
          <w:szCs w:val="20"/>
        </w:rPr>
      </w:pPr>
    </w:p>
    <w:p w14:paraId="2092189F" w14:textId="77777777" w:rsidR="008C2284" w:rsidRPr="00A410A2" w:rsidRDefault="008C2284" w:rsidP="008C2284">
      <w:pPr>
        <w:pStyle w:val="Body"/>
        <w:numPr>
          <w:ilvl w:val="0"/>
          <w:numId w:val="1"/>
        </w:numPr>
        <w:shd w:val="clear" w:color="auto" w:fill="FFFFFF"/>
        <w:jc w:val="both"/>
        <w:rPr>
          <w:rFonts w:cs="Calibri"/>
          <w:sz w:val="20"/>
          <w:szCs w:val="20"/>
        </w:rPr>
      </w:pPr>
      <w:r w:rsidRPr="00A410A2">
        <w:rPr>
          <w:rFonts w:cs="Calibri"/>
          <w:sz w:val="20"/>
          <w:szCs w:val="20"/>
        </w:rPr>
        <w:lastRenderedPageBreak/>
        <w:t>F&amp;B</w:t>
      </w:r>
    </w:p>
    <w:p w14:paraId="1FC75E43"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IDAM by Alain Ducasse at the Museum of Islamic Art (MIA)</w:t>
      </w:r>
    </w:p>
    <w:p w14:paraId="3E77E34B"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MIA Café, MIA Park café, kiosks and food trucks</w:t>
      </w:r>
    </w:p>
    <w:p w14:paraId="18577B81"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Jiwan Restaurant at the National Museum of Qatar (NMoQ)</w:t>
      </w:r>
    </w:p>
    <w:p w14:paraId="6F29D3BC"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875 and other kiosks at NMoQ</w:t>
      </w:r>
    </w:p>
    <w:p w14:paraId="32ACC544"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Desert Rose Café at NMoQ</w:t>
      </w:r>
    </w:p>
    <w:p w14:paraId="29187FD2"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#999 at the Fire Station</w:t>
      </w:r>
    </w:p>
    <w:p w14:paraId="2BEC6505"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Naua and 3-2-1 Café at 3-2-1 Qatar Olympic and Sports Museum (QOSM)</w:t>
      </w:r>
    </w:p>
    <w:p w14:paraId="26EC4078"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Mathaf Café at Mathaf: Arab Museum of Modern Art</w:t>
      </w:r>
    </w:p>
    <w:p w14:paraId="5071F24A"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Profiles Café at M7</w:t>
      </w:r>
    </w:p>
    <w:p w14:paraId="3E68F1A6" w14:textId="77777777" w:rsidR="008C2284" w:rsidRPr="00A410A2" w:rsidRDefault="008C2284" w:rsidP="008C2284">
      <w:pPr>
        <w:pStyle w:val="Body"/>
        <w:numPr>
          <w:ilvl w:val="0"/>
          <w:numId w:val="2"/>
        </w:numPr>
        <w:shd w:val="clear" w:color="auto" w:fill="FFFFFF"/>
        <w:jc w:val="both"/>
        <w:rPr>
          <w:rFonts w:cs="Calibri"/>
          <w:color w:val="auto"/>
          <w:sz w:val="20"/>
          <w:szCs w:val="20"/>
        </w:rPr>
      </w:pPr>
      <w:r w:rsidRPr="00A410A2">
        <w:rPr>
          <w:rFonts w:cs="Calibri"/>
          <w:color w:val="auto"/>
          <w:sz w:val="20"/>
          <w:szCs w:val="20"/>
        </w:rPr>
        <w:t>Ralph’s Coffee at Place Vendome</w:t>
      </w:r>
    </w:p>
    <w:p w14:paraId="5B0B554E" w14:textId="381E2F34" w:rsidR="008C2284" w:rsidRDefault="008C2284" w:rsidP="008C2284">
      <w:pPr>
        <w:pStyle w:val="Body"/>
        <w:shd w:val="clear" w:color="auto" w:fill="FFFFFF"/>
        <w:ind w:left="1440"/>
        <w:jc w:val="both"/>
        <w:rPr>
          <w:rFonts w:cs="Calibri"/>
          <w:color w:val="auto"/>
          <w:sz w:val="20"/>
          <w:szCs w:val="20"/>
        </w:rPr>
      </w:pPr>
    </w:p>
    <w:p w14:paraId="5CD46FA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RETAIL</w:t>
      </w:r>
    </w:p>
    <w:p w14:paraId="5CCCE742"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MIA Gift Shop</w:t>
      </w:r>
    </w:p>
    <w:p w14:paraId="3BD0BD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NMoQ Gift shop</w:t>
      </w:r>
    </w:p>
    <w:p w14:paraId="520847A5"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3-2-1 QOSM Gift Shop</w:t>
      </w:r>
    </w:p>
    <w:p w14:paraId="22B16394"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Mathaf Gift Shop</w:t>
      </w:r>
    </w:p>
    <w:p w14:paraId="0A45E80E"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Cass Art Qatar Shop</w:t>
      </w:r>
    </w:p>
    <w:p w14:paraId="36E418E9"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Exhibitions’ pop up stores at M7, Fire Station and QM Galleries</w:t>
      </w:r>
    </w:p>
    <w:p w14:paraId="679C627B"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QM and 3-2-1 QOSM kiosks at Doha Festival City (DFC) and MIA park</w:t>
      </w:r>
    </w:p>
    <w:p w14:paraId="757AFF98" w14:textId="77777777" w:rsidR="008C2284" w:rsidRPr="00A410A2" w:rsidRDefault="008C2284" w:rsidP="008C2284">
      <w:pPr>
        <w:pStyle w:val="Body"/>
        <w:numPr>
          <w:ilvl w:val="0"/>
          <w:numId w:val="3"/>
        </w:numPr>
        <w:shd w:val="clear" w:color="auto" w:fill="FFFFFF"/>
        <w:jc w:val="both"/>
        <w:rPr>
          <w:rFonts w:cs="Calibri"/>
          <w:color w:val="auto"/>
          <w:sz w:val="20"/>
          <w:szCs w:val="20"/>
        </w:rPr>
      </w:pPr>
      <w:r w:rsidRPr="00A410A2">
        <w:rPr>
          <w:rFonts w:cs="Calibri"/>
          <w:color w:val="auto"/>
          <w:sz w:val="20"/>
          <w:szCs w:val="20"/>
        </w:rPr>
        <w:t>IN-Q Online</w:t>
      </w:r>
    </w:p>
    <w:p w14:paraId="0AAC4E2D" w14:textId="77777777" w:rsidR="008C2284" w:rsidRPr="00A410A2" w:rsidRDefault="008C2284" w:rsidP="008C2284">
      <w:pPr>
        <w:pStyle w:val="Body"/>
        <w:numPr>
          <w:ilvl w:val="0"/>
          <w:numId w:val="3"/>
        </w:numPr>
        <w:shd w:val="clear" w:color="auto" w:fill="FFFFFF"/>
        <w:jc w:val="both"/>
        <w:rPr>
          <w:rFonts w:cs="Calibri"/>
          <w:sz w:val="20"/>
          <w:szCs w:val="20"/>
        </w:rPr>
      </w:pPr>
      <w:r w:rsidRPr="00A410A2">
        <w:rPr>
          <w:rFonts w:cs="Calibri"/>
          <w:color w:val="auto"/>
          <w:sz w:val="20"/>
          <w:szCs w:val="20"/>
        </w:rPr>
        <w:t>Cass Art Qatar Online (Coming Soon)</w:t>
      </w:r>
      <w:bookmarkEnd w:id="2"/>
    </w:p>
    <w:p w14:paraId="0F3FD3D1" w14:textId="77777777" w:rsidR="008C2284" w:rsidRPr="00A410A2" w:rsidRDefault="008C2284" w:rsidP="008C2284">
      <w:pPr>
        <w:rPr>
          <w:rFonts w:ascii="Calibri" w:hAnsi="Calibri" w:cs="Calibri"/>
          <w:sz w:val="20"/>
          <w:szCs w:val="20"/>
        </w:rPr>
      </w:pPr>
    </w:p>
    <w:p w14:paraId="1EADA6A2" w14:textId="77777777" w:rsidR="008C2284" w:rsidRPr="00A410A2" w:rsidRDefault="008C2284" w:rsidP="008C2284">
      <w:pPr>
        <w:rPr>
          <w:rFonts w:ascii="Calibri" w:hAnsi="Calibri" w:cs="Calibri"/>
          <w:sz w:val="20"/>
          <w:szCs w:val="20"/>
        </w:rPr>
      </w:pPr>
      <w:r w:rsidRPr="00A410A2">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DE670D"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MIA</w:t>
      </w:r>
    </w:p>
    <w:p w14:paraId="1D241B2B"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NMoQ</w:t>
      </w:r>
    </w:p>
    <w:p w14:paraId="0D32F20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3-2-1 QOSM</w:t>
      </w:r>
    </w:p>
    <w:p w14:paraId="767AB85F"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M7</w:t>
      </w:r>
    </w:p>
    <w:p w14:paraId="5D001490"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Fire Station</w:t>
      </w:r>
    </w:p>
    <w:p w14:paraId="6721C27C"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Mathaf</w:t>
      </w:r>
    </w:p>
    <w:p w14:paraId="152EF7A6"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Al Zubarah Fort</w:t>
      </w:r>
    </w:p>
    <w:p w14:paraId="45DF64A9"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Barzan Towers</w:t>
      </w:r>
    </w:p>
    <w:p w14:paraId="26257A91" w14:textId="77777777" w:rsidR="008C2284" w:rsidRPr="00A410A2" w:rsidRDefault="008C2284" w:rsidP="008C2284">
      <w:pPr>
        <w:pStyle w:val="Body"/>
        <w:numPr>
          <w:ilvl w:val="0"/>
          <w:numId w:val="1"/>
        </w:numPr>
        <w:shd w:val="clear" w:color="auto" w:fill="FFFFFF"/>
        <w:jc w:val="both"/>
        <w:rPr>
          <w:rFonts w:cs="Calibri"/>
          <w:color w:val="auto"/>
          <w:sz w:val="20"/>
          <w:szCs w:val="20"/>
        </w:rPr>
      </w:pPr>
      <w:r w:rsidRPr="00A410A2">
        <w:rPr>
          <w:rFonts w:cs="Calibri"/>
          <w:color w:val="auto"/>
          <w:sz w:val="20"/>
          <w:szCs w:val="20"/>
        </w:rPr>
        <w:t>QM Gallery - Katara</w:t>
      </w:r>
    </w:p>
    <w:p w14:paraId="06DBD7FC" w14:textId="77777777" w:rsidR="008C2284" w:rsidRPr="00A410A2" w:rsidRDefault="008C2284" w:rsidP="008C2284">
      <w:pPr>
        <w:pStyle w:val="Body"/>
        <w:shd w:val="clear" w:color="auto" w:fill="FFFFFF"/>
        <w:jc w:val="both"/>
        <w:rPr>
          <w:rFonts w:cs="Calibri"/>
          <w:color w:val="auto"/>
          <w:sz w:val="20"/>
          <w:szCs w:val="20"/>
        </w:rPr>
      </w:pPr>
    </w:p>
    <w:bookmarkEnd w:id="1"/>
    <w:p w14:paraId="3AF980B7" w14:textId="77777777" w:rsidR="008C2284" w:rsidRDefault="008C2284" w:rsidP="008C2284">
      <w:pPr>
        <w:rPr>
          <w:rFonts w:ascii="Calibri" w:hAnsi="Calibri" w:cs="Calibri"/>
          <w:sz w:val="20"/>
          <w:szCs w:val="20"/>
        </w:rPr>
      </w:pPr>
      <w:r w:rsidRPr="00A410A2">
        <w:rPr>
          <w:rFonts w:ascii="Calibri" w:hAnsi="Calibri" w:cs="Calibri"/>
          <w:sz w:val="20"/>
          <w:szCs w:val="20"/>
        </w:rPr>
        <w:t xml:space="preserve">IN-Q provides manpower services under its Manpower Contracting function to its primary client and parent organisation, QM. </w:t>
      </w:r>
    </w:p>
    <w:p w14:paraId="10CBBFBB" w14:textId="77777777" w:rsidR="008C2284" w:rsidRDefault="008C2284" w:rsidP="008C2284">
      <w:pPr>
        <w:rPr>
          <w:rFonts w:ascii="Calibri" w:hAnsi="Calibri" w:cs="Calibri"/>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3B7FC9AF" w14:textId="77777777" w:rsidR="00CE3D00" w:rsidRPr="00CE3D00" w:rsidRDefault="00CE3D00" w:rsidP="00CE3D00">
      <w:pPr>
        <w:pStyle w:val="Body"/>
        <w:shd w:val="clear" w:color="auto" w:fill="FFFFFF"/>
        <w:jc w:val="both"/>
        <w:rPr>
          <w:sz w:val="20"/>
          <w:szCs w:val="20"/>
        </w:rPr>
      </w:pPr>
      <w:r w:rsidRPr="00CE3D00">
        <w:rPr>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30690DA0" w14:textId="77777777" w:rsidR="00CE3D00" w:rsidRPr="00CE3D00" w:rsidRDefault="00CE3D00" w:rsidP="00CE3D00">
      <w:pPr>
        <w:pStyle w:val="Body"/>
        <w:shd w:val="clear" w:color="auto" w:fill="FFFFFF"/>
        <w:jc w:val="both"/>
        <w:rPr>
          <w:sz w:val="20"/>
          <w:szCs w:val="20"/>
        </w:rPr>
      </w:pPr>
      <w:r w:rsidRPr="00CE3D00">
        <w:rPr>
          <w:sz w:val="20"/>
          <w:szCs w:val="20"/>
        </w:rPr>
        <w:t xml:space="preserve"> </w:t>
      </w:r>
    </w:p>
    <w:p w14:paraId="493C7ECD" w14:textId="77777777" w:rsidR="00CE3D00" w:rsidRPr="00CE3D00" w:rsidRDefault="00CE3D00" w:rsidP="00CE3D00">
      <w:pPr>
        <w:pStyle w:val="Body"/>
        <w:shd w:val="clear" w:color="auto" w:fill="FFFFFF"/>
        <w:jc w:val="both"/>
        <w:rPr>
          <w:sz w:val="20"/>
          <w:szCs w:val="20"/>
        </w:rPr>
      </w:pPr>
      <w:r w:rsidRPr="00CE3D00">
        <w:rPr>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14:paraId="30D969D9" w14:textId="77777777" w:rsidR="00CE3D00" w:rsidRPr="00CE3D00" w:rsidRDefault="00CE3D00" w:rsidP="00CE3D00">
      <w:pPr>
        <w:pStyle w:val="Body"/>
        <w:shd w:val="clear" w:color="auto" w:fill="FFFFFF"/>
        <w:jc w:val="both"/>
        <w:rPr>
          <w:sz w:val="20"/>
          <w:szCs w:val="20"/>
        </w:rPr>
      </w:pPr>
      <w:r w:rsidRPr="00CE3D00">
        <w:rPr>
          <w:sz w:val="20"/>
          <w:szCs w:val="20"/>
        </w:rPr>
        <w:t xml:space="preserve"> </w:t>
      </w:r>
    </w:p>
    <w:p w14:paraId="1FBE6879" w14:textId="77777777" w:rsidR="00CE3D00" w:rsidRPr="00CE3D00" w:rsidRDefault="00CE3D00" w:rsidP="00CE3D00">
      <w:pPr>
        <w:pStyle w:val="Body"/>
        <w:shd w:val="clear" w:color="auto" w:fill="FFFFFF"/>
        <w:jc w:val="both"/>
        <w:rPr>
          <w:sz w:val="20"/>
          <w:szCs w:val="20"/>
        </w:rPr>
      </w:pPr>
      <w:r w:rsidRPr="00CE3D00">
        <w:rPr>
          <w:sz w:val="20"/>
          <w:szCs w:val="20"/>
        </w:rPr>
        <w:lastRenderedPageBreak/>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14:paraId="66BABE19" w14:textId="77777777" w:rsidR="00CE3D00" w:rsidRPr="00CE3D00" w:rsidRDefault="00CE3D00" w:rsidP="00CE3D00">
      <w:pPr>
        <w:pStyle w:val="Body"/>
        <w:shd w:val="clear" w:color="auto" w:fill="FFFFFF"/>
        <w:jc w:val="both"/>
        <w:rPr>
          <w:sz w:val="20"/>
          <w:szCs w:val="20"/>
        </w:rPr>
      </w:pPr>
      <w:r w:rsidRPr="00CE3D00">
        <w:rPr>
          <w:sz w:val="20"/>
          <w:szCs w:val="20"/>
        </w:rPr>
        <w:t xml:space="preserve"> </w:t>
      </w:r>
    </w:p>
    <w:p w14:paraId="251BC49D" w14:textId="77777777" w:rsidR="00CE3D00" w:rsidRPr="00CE3D00" w:rsidRDefault="00CE3D00" w:rsidP="00CE3D00">
      <w:pPr>
        <w:pStyle w:val="Body"/>
        <w:shd w:val="clear" w:color="auto" w:fill="FFFFFF"/>
        <w:jc w:val="both"/>
        <w:rPr>
          <w:sz w:val="20"/>
          <w:szCs w:val="20"/>
        </w:rPr>
      </w:pPr>
      <w:r w:rsidRPr="00CE3D00">
        <w:rPr>
          <w:sz w:val="20"/>
          <w:szCs w:val="20"/>
        </w:rPr>
        <w:t xml:space="preserve">Animating everything that Qatar Museums does is an authentic connection to Qatar and its heritage, a steadfast commitment to inclusivity and accessibility, and a belief in creating value through invention. </w:t>
      </w:r>
    </w:p>
    <w:p w14:paraId="3AC32B7D" w14:textId="6C683BE4" w:rsidR="003F770C" w:rsidRDefault="003F770C" w:rsidP="00975D68">
      <w:pPr>
        <w:pStyle w:val="Body"/>
        <w:shd w:val="clear" w:color="auto" w:fill="FFFFFF"/>
        <w:jc w:val="both"/>
        <w:rPr>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7777777" w:rsidR="003F770C" w:rsidRDefault="00101BCB" w:rsidP="003F770C">
      <w:pPr>
        <w:pStyle w:val="Body"/>
        <w:jc w:val="both"/>
        <w:rPr>
          <w:sz w:val="20"/>
          <w:szCs w:val="20"/>
        </w:rPr>
      </w:pPr>
      <w:hyperlink r:id="rId8" w:history="1">
        <w:r w:rsidR="003F770C">
          <w:rPr>
            <w:rStyle w:val="Hyperlink0"/>
            <w:lang w:val="it-IT"/>
          </w:rPr>
          <w:t>mbernabe@qm.org.qa</w:t>
        </w:r>
      </w:hyperlink>
      <w:r w:rsidR="003F770C">
        <w:rPr>
          <w:sz w:val="20"/>
          <w:szCs w:val="20"/>
        </w:rPr>
        <w:t xml:space="preserve"> </w:t>
      </w:r>
    </w:p>
    <w:sectPr w:rsidR="003F770C">
      <w:headerReference w:type="default" r:id="rId9"/>
      <w:footerReference w:type="default" r:id="rId1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05B1" w14:textId="77777777" w:rsidR="00101BCB" w:rsidRDefault="00101BCB">
      <w:r>
        <w:separator/>
      </w:r>
    </w:p>
  </w:endnote>
  <w:endnote w:type="continuationSeparator" w:id="0">
    <w:p w14:paraId="08CD8540" w14:textId="77777777" w:rsidR="00101BCB" w:rsidRDefault="0010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E9E1" w14:textId="77777777" w:rsidR="00101BCB" w:rsidRDefault="00101BCB">
      <w:r>
        <w:separator/>
      </w:r>
    </w:p>
  </w:footnote>
  <w:footnote w:type="continuationSeparator" w:id="0">
    <w:p w14:paraId="55464EC0" w14:textId="77777777" w:rsidR="00101BCB" w:rsidRDefault="0010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638E8"/>
    <w:rsid w:val="00064EC1"/>
    <w:rsid w:val="000656D4"/>
    <w:rsid w:val="00071672"/>
    <w:rsid w:val="00086C74"/>
    <w:rsid w:val="000A15FD"/>
    <w:rsid w:val="000A7FF8"/>
    <w:rsid w:val="000B3D2E"/>
    <w:rsid w:val="000B553A"/>
    <w:rsid w:val="000C1A8F"/>
    <w:rsid w:val="000C7665"/>
    <w:rsid w:val="000E0D8B"/>
    <w:rsid w:val="000F26C1"/>
    <w:rsid w:val="000F554E"/>
    <w:rsid w:val="00101BCB"/>
    <w:rsid w:val="001078D0"/>
    <w:rsid w:val="00116396"/>
    <w:rsid w:val="001168EE"/>
    <w:rsid w:val="00127792"/>
    <w:rsid w:val="001363AE"/>
    <w:rsid w:val="001412AF"/>
    <w:rsid w:val="001518EE"/>
    <w:rsid w:val="00153A2E"/>
    <w:rsid w:val="00175559"/>
    <w:rsid w:val="001765AD"/>
    <w:rsid w:val="00197FA5"/>
    <w:rsid w:val="001A5BE1"/>
    <w:rsid w:val="001C72AB"/>
    <w:rsid w:val="001D16CB"/>
    <w:rsid w:val="001E091E"/>
    <w:rsid w:val="00207693"/>
    <w:rsid w:val="002101E5"/>
    <w:rsid w:val="00210423"/>
    <w:rsid w:val="00211827"/>
    <w:rsid w:val="00211F49"/>
    <w:rsid w:val="0021736B"/>
    <w:rsid w:val="00227997"/>
    <w:rsid w:val="0023594D"/>
    <w:rsid w:val="00251629"/>
    <w:rsid w:val="002766D7"/>
    <w:rsid w:val="00285F76"/>
    <w:rsid w:val="002945A4"/>
    <w:rsid w:val="002E715A"/>
    <w:rsid w:val="002E7AB5"/>
    <w:rsid w:val="002F6F2B"/>
    <w:rsid w:val="00311DEB"/>
    <w:rsid w:val="003159BE"/>
    <w:rsid w:val="003209C6"/>
    <w:rsid w:val="003549B5"/>
    <w:rsid w:val="00366A09"/>
    <w:rsid w:val="00373CAE"/>
    <w:rsid w:val="00381951"/>
    <w:rsid w:val="00395A6C"/>
    <w:rsid w:val="00397957"/>
    <w:rsid w:val="003A2B14"/>
    <w:rsid w:val="003A462E"/>
    <w:rsid w:val="003B2983"/>
    <w:rsid w:val="003D661A"/>
    <w:rsid w:val="003D6954"/>
    <w:rsid w:val="003F770C"/>
    <w:rsid w:val="00401038"/>
    <w:rsid w:val="00404D17"/>
    <w:rsid w:val="004073CF"/>
    <w:rsid w:val="0042531B"/>
    <w:rsid w:val="00432D20"/>
    <w:rsid w:val="00436590"/>
    <w:rsid w:val="004366DF"/>
    <w:rsid w:val="00447480"/>
    <w:rsid w:val="00455145"/>
    <w:rsid w:val="00462E73"/>
    <w:rsid w:val="004A4A6B"/>
    <w:rsid w:val="004A5F1B"/>
    <w:rsid w:val="004B5EA5"/>
    <w:rsid w:val="004C2491"/>
    <w:rsid w:val="004D512A"/>
    <w:rsid w:val="004E05CC"/>
    <w:rsid w:val="00503AAA"/>
    <w:rsid w:val="00506E89"/>
    <w:rsid w:val="00513C45"/>
    <w:rsid w:val="00514FBC"/>
    <w:rsid w:val="00515D08"/>
    <w:rsid w:val="005454F1"/>
    <w:rsid w:val="00552EBC"/>
    <w:rsid w:val="00555E99"/>
    <w:rsid w:val="005601FC"/>
    <w:rsid w:val="00565C1C"/>
    <w:rsid w:val="0057002E"/>
    <w:rsid w:val="005714F3"/>
    <w:rsid w:val="0057484A"/>
    <w:rsid w:val="00576171"/>
    <w:rsid w:val="00587749"/>
    <w:rsid w:val="005925EB"/>
    <w:rsid w:val="005B4123"/>
    <w:rsid w:val="005B45EC"/>
    <w:rsid w:val="005D7787"/>
    <w:rsid w:val="005E0E8D"/>
    <w:rsid w:val="00627DB5"/>
    <w:rsid w:val="006425FB"/>
    <w:rsid w:val="00644E6F"/>
    <w:rsid w:val="00652161"/>
    <w:rsid w:val="00654952"/>
    <w:rsid w:val="00676F81"/>
    <w:rsid w:val="00676F9F"/>
    <w:rsid w:val="00677EEF"/>
    <w:rsid w:val="00680170"/>
    <w:rsid w:val="006921B1"/>
    <w:rsid w:val="00695758"/>
    <w:rsid w:val="006B49C1"/>
    <w:rsid w:val="006C1853"/>
    <w:rsid w:val="006C2CC2"/>
    <w:rsid w:val="006C5240"/>
    <w:rsid w:val="006C7EBA"/>
    <w:rsid w:val="006D51E9"/>
    <w:rsid w:val="006E0217"/>
    <w:rsid w:val="006E5AE0"/>
    <w:rsid w:val="006E60E0"/>
    <w:rsid w:val="006F6484"/>
    <w:rsid w:val="006F7432"/>
    <w:rsid w:val="007015B3"/>
    <w:rsid w:val="00707B41"/>
    <w:rsid w:val="00720D71"/>
    <w:rsid w:val="00725562"/>
    <w:rsid w:val="00741E64"/>
    <w:rsid w:val="007567CB"/>
    <w:rsid w:val="007611FC"/>
    <w:rsid w:val="00777636"/>
    <w:rsid w:val="0078593F"/>
    <w:rsid w:val="007877A8"/>
    <w:rsid w:val="00793B68"/>
    <w:rsid w:val="007A5AF8"/>
    <w:rsid w:val="007B0553"/>
    <w:rsid w:val="007B0C59"/>
    <w:rsid w:val="007B0F57"/>
    <w:rsid w:val="007D7939"/>
    <w:rsid w:val="007F43B3"/>
    <w:rsid w:val="008009E0"/>
    <w:rsid w:val="00822444"/>
    <w:rsid w:val="00823438"/>
    <w:rsid w:val="00830985"/>
    <w:rsid w:val="0083241A"/>
    <w:rsid w:val="008357DB"/>
    <w:rsid w:val="00856D61"/>
    <w:rsid w:val="00862530"/>
    <w:rsid w:val="00872A88"/>
    <w:rsid w:val="008737B9"/>
    <w:rsid w:val="00874943"/>
    <w:rsid w:val="00884710"/>
    <w:rsid w:val="00890DFD"/>
    <w:rsid w:val="0089457E"/>
    <w:rsid w:val="008971C0"/>
    <w:rsid w:val="008A6132"/>
    <w:rsid w:val="008A62FA"/>
    <w:rsid w:val="008C2284"/>
    <w:rsid w:val="008D22A4"/>
    <w:rsid w:val="008E2B78"/>
    <w:rsid w:val="00903DA2"/>
    <w:rsid w:val="00905EE2"/>
    <w:rsid w:val="00915938"/>
    <w:rsid w:val="00917B3D"/>
    <w:rsid w:val="00920FDC"/>
    <w:rsid w:val="00952079"/>
    <w:rsid w:val="00953ADD"/>
    <w:rsid w:val="00953E09"/>
    <w:rsid w:val="009563E8"/>
    <w:rsid w:val="00973E31"/>
    <w:rsid w:val="00975D68"/>
    <w:rsid w:val="0098534D"/>
    <w:rsid w:val="009938F9"/>
    <w:rsid w:val="009A6633"/>
    <w:rsid w:val="009B0DD1"/>
    <w:rsid w:val="009B7EAD"/>
    <w:rsid w:val="009C06E8"/>
    <w:rsid w:val="009C5ADA"/>
    <w:rsid w:val="009E3761"/>
    <w:rsid w:val="009F40F3"/>
    <w:rsid w:val="009F62EF"/>
    <w:rsid w:val="009F7565"/>
    <w:rsid w:val="00A355B7"/>
    <w:rsid w:val="00A62577"/>
    <w:rsid w:val="00A94BE5"/>
    <w:rsid w:val="00A97282"/>
    <w:rsid w:val="00AB74DF"/>
    <w:rsid w:val="00AC66F5"/>
    <w:rsid w:val="00AC7179"/>
    <w:rsid w:val="00AD402B"/>
    <w:rsid w:val="00AE2FA2"/>
    <w:rsid w:val="00AF7518"/>
    <w:rsid w:val="00B01955"/>
    <w:rsid w:val="00B112AE"/>
    <w:rsid w:val="00B223D8"/>
    <w:rsid w:val="00B255C7"/>
    <w:rsid w:val="00B26B9B"/>
    <w:rsid w:val="00B412A3"/>
    <w:rsid w:val="00B416D7"/>
    <w:rsid w:val="00B60A66"/>
    <w:rsid w:val="00B77C36"/>
    <w:rsid w:val="00BB5E69"/>
    <w:rsid w:val="00BC4062"/>
    <w:rsid w:val="00BE1256"/>
    <w:rsid w:val="00BE1FE1"/>
    <w:rsid w:val="00BE5E7D"/>
    <w:rsid w:val="00BF0FBC"/>
    <w:rsid w:val="00C1327A"/>
    <w:rsid w:val="00C14B99"/>
    <w:rsid w:val="00C15C81"/>
    <w:rsid w:val="00C236B8"/>
    <w:rsid w:val="00C2512A"/>
    <w:rsid w:val="00C347A1"/>
    <w:rsid w:val="00C365B9"/>
    <w:rsid w:val="00C36A57"/>
    <w:rsid w:val="00C40DED"/>
    <w:rsid w:val="00C53AD5"/>
    <w:rsid w:val="00C66F4C"/>
    <w:rsid w:val="00C71123"/>
    <w:rsid w:val="00C80547"/>
    <w:rsid w:val="00C84D11"/>
    <w:rsid w:val="00C86C9D"/>
    <w:rsid w:val="00C91365"/>
    <w:rsid w:val="00C9321F"/>
    <w:rsid w:val="00C96F08"/>
    <w:rsid w:val="00CD15FE"/>
    <w:rsid w:val="00CE3D00"/>
    <w:rsid w:val="00D01AB8"/>
    <w:rsid w:val="00D166EF"/>
    <w:rsid w:val="00D23DC3"/>
    <w:rsid w:val="00D372A5"/>
    <w:rsid w:val="00D4336F"/>
    <w:rsid w:val="00D63FAF"/>
    <w:rsid w:val="00D94E73"/>
    <w:rsid w:val="00DA2324"/>
    <w:rsid w:val="00DA7A7F"/>
    <w:rsid w:val="00DB6D6A"/>
    <w:rsid w:val="00DF1BCA"/>
    <w:rsid w:val="00DF1DAA"/>
    <w:rsid w:val="00E018C5"/>
    <w:rsid w:val="00E132D6"/>
    <w:rsid w:val="00E162E2"/>
    <w:rsid w:val="00E16951"/>
    <w:rsid w:val="00E17132"/>
    <w:rsid w:val="00E2293F"/>
    <w:rsid w:val="00E23680"/>
    <w:rsid w:val="00E25DDB"/>
    <w:rsid w:val="00E30604"/>
    <w:rsid w:val="00E31C23"/>
    <w:rsid w:val="00E44D9C"/>
    <w:rsid w:val="00E45150"/>
    <w:rsid w:val="00E4531A"/>
    <w:rsid w:val="00E47D47"/>
    <w:rsid w:val="00E507C1"/>
    <w:rsid w:val="00E52711"/>
    <w:rsid w:val="00E552C4"/>
    <w:rsid w:val="00E5530C"/>
    <w:rsid w:val="00E6552B"/>
    <w:rsid w:val="00E82132"/>
    <w:rsid w:val="00EB4D28"/>
    <w:rsid w:val="00EB7201"/>
    <w:rsid w:val="00ED23F1"/>
    <w:rsid w:val="00ED7006"/>
    <w:rsid w:val="00ED7465"/>
    <w:rsid w:val="00EE1F44"/>
    <w:rsid w:val="00EE2C95"/>
    <w:rsid w:val="00EE2FF6"/>
    <w:rsid w:val="00EE45D5"/>
    <w:rsid w:val="00EF24C7"/>
    <w:rsid w:val="00F12439"/>
    <w:rsid w:val="00F2382D"/>
    <w:rsid w:val="00F25AE6"/>
    <w:rsid w:val="00F34D01"/>
    <w:rsid w:val="00F42BF5"/>
    <w:rsid w:val="00F45F36"/>
    <w:rsid w:val="00F46378"/>
    <w:rsid w:val="00F463EC"/>
    <w:rsid w:val="00F47D9D"/>
    <w:rsid w:val="00F74158"/>
    <w:rsid w:val="00F77659"/>
    <w:rsid w:val="00F80C3D"/>
    <w:rsid w:val="00F80CAC"/>
    <w:rsid w:val="00F85D02"/>
    <w:rsid w:val="00F979AA"/>
    <w:rsid w:val="00FB6A19"/>
    <w:rsid w:val="00FC15C0"/>
    <w:rsid w:val="00FC43CE"/>
    <w:rsid w:val="00FD0AFC"/>
    <w:rsid w:val="00FD2F0D"/>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30B9-7508-4193-AA0A-9FE8669E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5</cp:revision>
  <dcterms:created xsi:type="dcterms:W3CDTF">2023-02-21T05:06:00Z</dcterms:created>
  <dcterms:modified xsi:type="dcterms:W3CDTF">2023-02-27T05:51:00Z</dcterms:modified>
</cp:coreProperties>
</file>