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9226" w14:textId="22559E7C" w:rsidR="00BB5E69" w:rsidRDefault="00BB5E69" w:rsidP="00BB5E69">
      <w:pPr>
        <w:jc w:val="center"/>
        <w:rPr>
          <w:rFonts w:ascii="Calibri" w:hAnsi="Calibri" w:cs="Calibri"/>
          <w:b/>
          <w:bCs/>
          <w:sz w:val="22"/>
          <w:szCs w:val="22"/>
        </w:rPr>
      </w:pPr>
      <w:r>
        <w:rPr>
          <w:rFonts w:ascii="Calibri" w:hAnsi="Calibri" w:cs="Calibri"/>
          <w:b/>
          <w:bCs/>
          <w:sz w:val="22"/>
          <w:szCs w:val="22"/>
        </w:rPr>
        <w:t xml:space="preserve"> Celebrate National Sport Day with Healthy Options at 3-2-1 </w:t>
      </w:r>
      <w:r w:rsidR="00287736">
        <w:rPr>
          <w:rFonts w:ascii="Calibri" w:hAnsi="Calibri" w:cs="Calibri"/>
          <w:b/>
          <w:bCs/>
          <w:sz w:val="22"/>
          <w:szCs w:val="22"/>
        </w:rPr>
        <w:t xml:space="preserve">Qatar Olympic and Sports </w:t>
      </w:r>
      <w:r>
        <w:rPr>
          <w:rFonts w:ascii="Calibri" w:hAnsi="Calibri" w:cs="Calibri"/>
          <w:b/>
          <w:bCs/>
          <w:sz w:val="22"/>
          <w:szCs w:val="22"/>
        </w:rPr>
        <w:t>Museum</w:t>
      </w:r>
    </w:p>
    <w:p w14:paraId="0EE4CB9D" w14:textId="0762D809" w:rsidR="004C2491" w:rsidRDefault="00BB5E69" w:rsidP="00975D68">
      <w:pPr>
        <w:jc w:val="center"/>
        <w:rPr>
          <w:rFonts w:ascii="Calibri" w:hAnsi="Calibri" w:cs="Calibri"/>
          <w:i/>
          <w:iCs/>
          <w:sz w:val="22"/>
          <w:szCs w:val="22"/>
        </w:rPr>
      </w:pPr>
      <w:r w:rsidRPr="00BB5E69">
        <w:rPr>
          <w:rFonts w:ascii="Calibri" w:hAnsi="Calibri" w:cs="Calibri"/>
          <w:i/>
          <w:iCs/>
          <w:sz w:val="22"/>
          <w:szCs w:val="22"/>
        </w:rPr>
        <w:t>Get into Sports</w:t>
      </w:r>
      <w:r>
        <w:rPr>
          <w:rFonts w:ascii="Calibri" w:hAnsi="Calibri" w:cs="Calibri"/>
          <w:i/>
          <w:iCs/>
          <w:sz w:val="22"/>
          <w:szCs w:val="22"/>
        </w:rPr>
        <w:t xml:space="preserve"> and Well-being</w:t>
      </w:r>
      <w:r w:rsidRPr="00BB5E69">
        <w:rPr>
          <w:rFonts w:ascii="Calibri" w:hAnsi="Calibri" w:cs="Calibri"/>
          <w:i/>
          <w:iCs/>
          <w:sz w:val="22"/>
          <w:szCs w:val="22"/>
        </w:rPr>
        <w:t xml:space="preserve"> at QOSM </w:t>
      </w:r>
    </w:p>
    <w:p w14:paraId="160E9060" w14:textId="77777777" w:rsidR="00BB5E69" w:rsidRDefault="00BB5E69" w:rsidP="00975D68">
      <w:pPr>
        <w:jc w:val="center"/>
        <w:rPr>
          <w:rFonts w:ascii="Calibri" w:hAnsi="Calibri" w:cs="Calibri"/>
          <w:i/>
          <w:iCs/>
          <w:sz w:val="22"/>
          <w:szCs w:val="22"/>
        </w:rPr>
      </w:pPr>
    </w:p>
    <w:p w14:paraId="04AB048D" w14:textId="58054094" w:rsidR="006E60E0" w:rsidRDefault="00975D68" w:rsidP="0009000F">
      <w:pPr>
        <w:jc w:val="both"/>
        <w:rPr>
          <w:rFonts w:ascii="Calibri" w:hAnsi="Calibri" w:cs="Calibri"/>
          <w:sz w:val="22"/>
          <w:szCs w:val="22"/>
        </w:rPr>
      </w:pPr>
      <w:r w:rsidRPr="00513C45">
        <w:rPr>
          <w:rFonts w:ascii="Calibri" w:hAnsi="Calibri" w:cs="Calibri"/>
          <w:b/>
          <w:bCs/>
          <w:sz w:val="22"/>
          <w:szCs w:val="22"/>
        </w:rPr>
        <w:t xml:space="preserve">Doha, </w:t>
      </w:r>
      <w:r w:rsidR="00447480">
        <w:rPr>
          <w:rFonts w:ascii="Calibri" w:hAnsi="Calibri" w:cs="Calibri"/>
          <w:b/>
          <w:bCs/>
          <w:sz w:val="22"/>
          <w:szCs w:val="22"/>
        </w:rPr>
        <w:t xml:space="preserve">12 </w:t>
      </w:r>
      <w:r w:rsidR="004C2491">
        <w:rPr>
          <w:rFonts w:ascii="Calibri" w:hAnsi="Calibri" w:cs="Calibri"/>
          <w:b/>
          <w:bCs/>
          <w:sz w:val="22"/>
          <w:szCs w:val="22"/>
        </w:rPr>
        <w:t>February</w:t>
      </w:r>
      <w:r w:rsidR="00874943" w:rsidRPr="00513C45">
        <w:rPr>
          <w:rFonts w:ascii="Calibri" w:hAnsi="Calibri" w:cs="Calibri"/>
          <w:b/>
          <w:bCs/>
          <w:sz w:val="22"/>
          <w:szCs w:val="22"/>
        </w:rPr>
        <w:t xml:space="preserve"> 2023</w:t>
      </w:r>
      <w:r w:rsidRPr="00513C45">
        <w:rPr>
          <w:rFonts w:ascii="Calibri" w:hAnsi="Calibri" w:cs="Calibri"/>
          <w:b/>
          <w:bCs/>
          <w:sz w:val="22"/>
          <w:szCs w:val="22"/>
        </w:rPr>
        <w:t xml:space="preserve"> </w:t>
      </w:r>
      <w:r w:rsidR="000A7FF8" w:rsidRPr="00513C45">
        <w:rPr>
          <w:rFonts w:ascii="Calibri" w:hAnsi="Calibri" w:cs="Calibri"/>
          <w:b/>
          <w:bCs/>
          <w:sz w:val="22"/>
          <w:szCs w:val="22"/>
        </w:rPr>
        <w:t>–</w:t>
      </w:r>
      <w:r w:rsidR="00F85D02" w:rsidRPr="00513C45">
        <w:rPr>
          <w:rFonts w:ascii="Calibri" w:hAnsi="Calibri" w:cs="Calibri"/>
          <w:b/>
          <w:bCs/>
          <w:sz w:val="22"/>
          <w:szCs w:val="22"/>
        </w:rPr>
        <w:t xml:space="preserve"> </w:t>
      </w:r>
      <w:r w:rsidR="005D7787">
        <w:rPr>
          <w:rFonts w:ascii="Calibri" w:hAnsi="Calibri" w:cs="Calibri"/>
          <w:sz w:val="22"/>
          <w:szCs w:val="22"/>
        </w:rPr>
        <w:t xml:space="preserve">Make </w:t>
      </w:r>
      <w:r w:rsidR="006F6484">
        <w:rPr>
          <w:rFonts w:ascii="Calibri" w:hAnsi="Calibri" w:cs="Calibri"/>
          <w:sz w:val="22"/>
          <w:szCs w:val="22"/>
        </w:rPr>
        <w:t xml:space="preserve">National Sport Day </w:t>
      </w:r>
      <w:r w:rsidR="005D7787">
        <w:rPr>
          <w:rFonts w:ascii="Calibri" w:hAnsi="Calibri" w:cs="Calibri"/>
          <w:sz w:val="22"/>
          <w:szCs w:val="22"/>
        </w:rPr>
        <w:t xml:space="preserve">worthwhile </w:t>
      </w:r>
      <w:r w:rsidR="006F6484">
        <w:rPr>
          <w:rFonts w:ascii="Calibri" w:hAnsi="Calibri" w:cs="Calibri"/>
          <w:sz w:val="22"/>
          <w:szCs w:val="22"/>
        </w:rPr>
        <w:t xml:space="preserve">with healthy options and wholesome activities at the 3-2-1 Qatar Olympic and Sports Museum (QOSM). </w:t>
      </w:r>
    </w:p>
    <w:p w14:paraId="50A8D69E" w14:textId="0CE09E71" w:rsidR="006F6484" w:rsidRDefault="006F6484" w:rsidP="0009000F">
      <w:pPr>
        <w:jc w:val="both"/>
        <w:rPr>
          <w:rFonts w:ascii="Calibri" w:hAnsi="Calibri" w:cs="Calibri"/>
          <w:sz w:val="22"/>
          <w:szCs w:val="22"/>
        </w:rPr>
      </w:pPr>
    </w:p>
    <w:p w14:paraId="12EF5B9D" w14:textId="7606948D" w:rsidR="00197FA5" w:rsidRDefault="006F6484" w:rsidP="0009000F">
      <w:pPr>
        <w:jc w:val="both"/>
        <w:rPr>
          <w:rFonts w:ascii="Calibri" w:hAnsi="Calibri" w:cs="Calibri"/>
          <w:sz w:val="22"/>
          <w:szCs w:val="22"/>
        </w:rPr>
      </w:pPr>
      <w:r>
        <w:rPr>
          <w:rFonts w:ascii="Calibri" w:hAnsi="Calibri" w:cs="Calibri"/>
          <w:sz w:val="22"/>
          <w:szCs w:val="22"/>
        </w:rPr>
        <w:t xml:space="preserve">Catch the “World of Football” Exhibition </w:t>
      </w:r>
      <w:r w:rsidR="00197FA5">
        <w:rPr>
          <w:rFonts w:ascii="Calibri" w:hAnsi="Calibri" w:cs="Calibri"/>
          <w:sz w:val="22"/>
          <w:szCs w:val="22"/>
        </w:rPr>
        <w:t xml:space="preserve">and relive the FIFA World Cup moments </w:t>
      </w:r>
      <w:r w:rsidR="00197FA5" w:rsidRPr="00197FA5">
        <w:rPr>
          <w:rFonts w:ascii="Calibri" w:hAnsi="Calibri" w:cs="Calibri"/>
          <w:sz w:val="22"/>
          <w:szCs w:val="22"/>
        </w:rPr>
        <w:t xml:space="preserve">from the first FIFA World Cup matches in Uruguay in 1930 to the </w:t>
      </w:r>
      <w:r w:rsidR="00197FA5">
        <w:rPr>
          <w:rFonts w:ascii="Calibri" w:hAnsi="Calibri" w:cs="Calibri"/>
          <w:sz w:val="22"/>
          <w:szCs w:val="22"/>
        </w:rPr>
        <w:t xml:space="preserve">momentous </w:t>
      </w:r>
      <w:r w:rsidR="00197FA5" w:rsidRPr="00197FA5">
        <w:rPr>
          <w:rFonts w:ascii="Calibri" w:hAnsi="Calibri" w:cs="Calibri"/>
          <w:sz w:val="22"/>
          <w:szCs w:val="22"/>
        </w:rPr>
        <w:t>final at Lusail Stadium on 18 December 2022.</w:t>
      </w:r>
      <w:r w:rsidR="00197FA5">
        <w:rPr>
          <w:rFonts w:ascii="Calibri" w:hAnsi="Calibri" w:cs="Calibri"/>
          <w:sz w:val="22"/>
          <w:szCs w:val="22"/>
        </w:rPr>
        <w:t xml:space="preserve"> </w:t>
      </w:r>
      <w:r w:rsidR="00197FA5" w:rsidRPr="00197FA5">
        <w:rPr>
          <w:rFonts w:ascii="Calibri" w:hAnsi="Calibri" w:cs="Calibri"/>
          <w:sz w:val="22"/>
          <w:szCs w:val="22"/>
        </w:rPr>
        <w:t>The exhibition is supported by</w:t>
      </w:r>
      <w:r w:rsidR="005D7787">
        <w:rPr>
          <w:rFonts w:ascii="Calibri" w:hAnsi="Calibri" w:cs="Calibri"/>
          <w:sz w:val="22"/>
          <w:szCs w:val="22"/>
        </w:rPr>
        <w:t xml:space="preserve"> </w:t>
      </w:r>
      <w:r w:rsidR="00197FA5" w:rsidRPr="00197FA5">
        <w:rPr>
          <w:rFonts w:ascii="Calibri" w:hAnsi="Calibri" w:cs="Calibri"/>
          <w:sz w:val="22"/>
          <w:szCs w:val="22"/>
        </w:rPr>
        <w:t xml:space="preserve">FIFA Museum, Supreme Committee for Delivery &amp; Legacy, National Football Museum (UK), </w:t>
      </w:r>
      <w:proofErr w:type="spellStart"/>
      <w:r w:rsidR="00197FA5" w:rsidRPr="00197FA5">
        <w:rPr>
          <w:rFonts w:ascii="Calibri" w:hAnsi="Calibri" w:cs="Calibri"/>
          <w:sz w:val="22"/>
          <w:szCs w:val="22"/>
        </w:rPr>
        <w:t>Musée</w:t>
      </w:r>
      <w:proofErr w:type="spellEnd"/>
      <w:r w:rsidR="00197FA5" w:rsidRPr="00197FA5">
        <w:rPr>
          <w:rFonts w:ascii="Calibri" w:hAnsi="Calibri" w:cs="Calibri"/>
          <w:sz w:val="22"/>
          <w:szCs w:val="22"/>
        </w:rPr>
        <w:t xml:space="preserve"> National du Sport (France), and Qatar Football Association.</w:t>
      </w:r>
    </w:p>
    <w:p w14:paraId="1178CBD1" w14:textId="091A6852" w:rsidR="00197FA5" w:rsidRDefault="00197FA5" w:rsidP="0009000F">
      <w:pPr>
        <w:jc w:val="both"/>
        <w:rPr>
          <w:rFonts w:ascii="Calibri" w:hAnsi="Calibri" w:cs="Calibri"/>
          <w:sz w:val="22"/>
          <w:szCs w:val="22"/>
        </w:rPr>
      </w:pPr>
    </w:p>
    <w:p w14:paraId="0781A648" w14:textId="77777777" w:rsidR="00713005" w:rsidRDefault="00197FA5" w:rsidP="00713005">
      <w:pPr>
        <w:jc w:val="both"/>
        <w:rPr>
          <w:rFonts w:ascii="Calibri" w:hAnsi="Calibri" w:cs="Calibri"/>
          <w:sz w:val="22"/>
          <w:szCs w:val="22"/>
        </w:rPr>
      </w:pPr>
      <w:r>
        <w:rPr>
          <w:rFonts w:ascii="Calibri" w:hAnsi="Calibri" w:cs="Calibri"/>
          <w:sz w:val="22"/>
          <w:szCs w:val="22"/>
        </w:rPr>
        <w:t xml:space="preserve">Explore the </w:t>
      </w:r>
      <w:r w:rsidRPr="00197FA5">
        <w:rPr>
          <w:rFonts w:ascii="Calibri" w:hAnsi="Calibri" w:cs="Calibri"/>
          <w:sz w:val="22"/>
          <w:szCs w:val="22"/>
        </w:rPr>
        <w:t>galleries</w:t>
      </w:r>
      <w:r>
        <w:rPr>
          <w:rFonts w:ascii="Calibri" w:hAnsi="Calibri" w:cs="Calibri"/>
          <w:sz w:val="22"/>
          <w:szCs w:val="22"/>
        </w:rPr>
        <w:t xml:space="preserve"> that</w:t>
      </w:r>
      <w:r w:rsidRPr="00197FA5">
        <w:rPr>
          <w:rFonts w:ascii="Calibri" w:hAnsi="Calibri" w:cs="Calibri"/>
          <w:sz w:val="22"/>
          <w:szCs w:val="22"/>
        </w:rPr>
        <w:t xml:space="preserve"> reveal the cultural impact of sports through multiple perspectives: the history and contemporary significance of the Olympic Games, the inspiring journeys of global sports heroes, and the development of sports in Qatar.</w:t>
      </w:r>
      <w:r>
        <w:rPr>
          <w:rFonts w:ascii="Calibri" w:hAnsi="Calibri" w:cs="Calibri"/>
          <w:sz w:val="22"/>
          <w:szCs w:val="22"/>
        </w:rPr>
        <w:t xml:space="preserve"> </w:t>
      </w:r>
      <w:r w:rsidRPr="00197FA5">
        <w:rPr>
          <w:rFonts w:ascii="Calibri" w:hAnsi="Calibri" w:cs="Calibri"/>
          <w:sz w:val="22"/>
          <w:szCs w:val="22"/>
        </w:rPr>
        <w:t xml:space="preserve">Interactive experiences in </w:t>
      </w:r>
      <w:r>
        <w:rPr>
          <w:rFonts w:ascii="Calibri" w:hAnsi="Calibri" w:cs="Calibri"/>
          <w:sz w:val="22"/>
          <w:szCs w:val="22"/>
        </w:rPr>
        <w:t xml:space="preserve">the </w:t>
      </w:r>
      <w:r w:rsidRPr="00197FA5">
        <w:rPr>
          <w:rFonts w:ascii="Calibri" w:hAnsi="Calibri" w:cs="Calibri"/>
          <w:sz w:val="22"/>
          <w:szCs w:val="22"/>
        </w:rPr>
        <w:t>Activation Zone promote healthy and active lifestyles.</w:t>
      </w:r>
      <w:r w:rsidR="00713005" w:rsidRPr="00713005">
        <w:rPr>
          <w:rFonts w:ascii="Calibri" w:hAnsi="Calibri" w:cs="Calibri"/>
          <w:sz w:val="22"/>
          <w:szCs w:val="22"/>
        </w:rPr>
        <w:t xml:space="preserve"> </w:t>
      </w:r>
    </w:p>
    <w:p w14:paraId="6752637A" w14:textId="77777777" w:rsidR="00713005" w:rsidRDefault="00713005" w:rsidP="00713005">
      <w:pPr>
        <w:jc w:val="both"/>
        <w:rPr>
          <w:rFonts w:ascii="Calibri" w:hAnsi="Calibri" w:cs="Calibri"/>
          <w:sz w:val="22"/>
          <w:szCs w:val="22"/>
        </w:rPr>
      </w:pPr>
    </w:p>
    <w:p w14:paraId="32DCE157" w14:textId="32BEDA45" w:rsidR="00713005" w:rsidRDefault="00713005" w:rsidP="00713005">
      <w:pPr>
        <w:jc w:val="both"/>
        <w:rPr>
          <w:rFonts w:ascii="Calibri" w:hAnsi="Calibri" w:cs="Calibri"/>
          <w:sz w:val="22"/>
          <w:szCs w:val="22"/>
        </w:rPr>
      </w:pPr>
      <w:r>
        <w:rPr>
          <w:rFonts w:ascii="Calibri" w:hAnsi="Calibri" w:cs="Calibri"/>
          <w:sz w:val="22"/>
          <w:szCs w:val="22"/>
        </w:rPr>
        <w:t xml:space="preserve">Museum visitors can find tokens and souvenirs from the Gift Shop which </w:t>
      </w:r>
      <w:r w:rsidRPr="004A5F1B">
        <w:rPr>
          <w:rFonts w:ascii="Calibri" w:hAnsi="Calibri" w:cs="Calibri"/>
          <w:sz w:val="22"/>
          <w:szCs w:val="22"/>
        </w:rPr>
        <w:t xml:space="preserve">features exclusive sports-inspired gifts for all ages, designed to </w:t>
      </w:r>
      <w:r>
        <w:rPr>
          <w:rFonts w:ascii="Calibri" w:hAnsi="Calibri" w:cs="Calibri"/>
          <w:sz w:val="22"/>
          <w:szCs w:val="22"/>
        </w:rPr>
        <w:t xml:space="preserve">promote </w:t>
      </w:r>
      <w:r w:rsidRPr="004A5F1B">
        <w:rPr>
          <w:rFonts w:ascii="Calibri" w:hAnsi="Calibri" w:cs="Calibri"/>
          <w:sz w:val="22"/>
          <w:szCs w:val="22"/>
        </w:rPr>
        <w:t>a healthy and active lifestyle</w:t>
      </w:r>
      <w:r>
        <w:rPr>
          <w:rFonts w:ascii="Calibri" w:hAnsi="Calibri" w:cs="Calibri"/>
          <w:sz w:val="22"/>
          <w:szCs w:val="22"/>
        </w:rPr>
        <w:t xml:space="preserve"> as well as gift items inspired by the exhibition and galleries.  These gift items can also be found at </w:t>
      </w:r>
      <w:hyperlink r:id="rId8" w:history="1">
        <w:r w:rsidRPr="00283974">
          <w:rPr>
            <w:rStyle w:val="Hyperlink"/>
            <w:rFonts w:ascii="Calibri" w:hAnsi="Calibri" w:cs="Calibri"/>
            <w:sz w:val="22"/>
            <w:szCs w:val="22"/>
          </w:rPr>
          <w:t>https://inq-online.com/</w:t>
        </w:r>
      </w:hyperlink>
      <w:r w:rsidR="005346E5">
        <w:rPr>
          <w:rStyle w:val="Hyperlink"/>
          <w:rFonts w:ascii="Calibri" w:hAnsi="Calibri" w:cs="Calibri"/>
          <w:sz w:val="22"/>
          <w:szCs w:val="22"/>
        </w:rPr>
        <w:t xml:space="preserve"> </w:t>
      </w:r>
      <w:r>
        <w:rPr>
          <w:rFonts w:ascii="Calibri" w:hAnsi="Calibri" w:cs="Calibri"/>
          <w:sz w:val="22"/>
          <w:szCs w:val="22"/>
        </w:rPr>
        <w:t xml:space="preserve"> </w:t>
      </w:r>
    </w:p>
    <w:p w14:paraId="5EBD895D" w14:textId="77777777" w:rsidR="00713005" w:rsidRDefault="00713005" w:rsidP="00713005">
      <w:pPr>
        <w:jc w:val="both"/>
        <w:rPr>
          <w:rFonts w:ascii="Calibri" w:hAnsi="Calibri" w:cs="Calibri"/>
          <w:sz w:val="22"/>
          <w:szCs w:val="22"/>
        </w:rPr>
      </w:pPr>
    </w:p>
    <w:p w14:paraId="20D3CA34" w14:textId="7C69D3FD" w:rsidR="00670DB5" w:rsidRPr="005346E5" w:rsidRDefault="00197FA5" w:rsidP="0009000F">
      <w:pPr>
        <w:jc w:val="both"/>
        <w:rPr>
          <w:rFonts w:ascii="Calibri" w:hAnsi="Calibri" w:cs="Calibri"/>
          <w:sz w:val="22"/>
          <w:szCs w:val="22"/>
        </w:rPr>
      </w:pPr>
      <w:r w:rsidRPr="005346E5">
        <w:rPr>
          <w:rFonts w:ascii="Calibri" w:hAnsi="Calibri" w:cs="Calibri"/>
          <w:sz w:val="22"/>
          <w:szCs w:val="22"/>
        </w:rPr>
        <w:t>3-2-1 QOSM also offers diners who seek the ultimate fusion of the healthy and the gourmet through</w:t>
      </w:r>
      <w:r w:rsidR="00FC12C8" w:rsidRPr="005346E5">
        <w:rPr>
          <w:rFonts w:ascii="Calibri" w:hAnsi="Calibri" w:cs="Calibri"/>
          <w:sz w:val="22"/>
          <w:szCs w:val="22"/>
        </w:rPr>
        <w:t xml:space="preserve"> </w:t>
      </w:r>
      <w:r w:rsidR="00F83EDC" w:rsidRPr="005346E5">
        <w:rPr>
          <w:rFonts w:ascii="Calibri" w:hAnsi="Calibri" w:cs="Calibri"/>
          <w:sz w:val="22"/>
          <w:szCs w:val="22"/>
        </w:rPr>
        <w:t xml:space="preserve">its </w:t>
      </w:r>
      <w:r w:rsidR="00FC12C8" w:rsidRPr="005346E5">
        <w:rPr>
          <w:rFonts w:ascii="Calibri" w:hAnsi="Calibri" w:cs="Calibri"/>
          <w:sz w:val="22"/>
          <w:szCs w:val="22"/>
        </w:rPr>
        <w:t>restaurant</w:t>
      </w:r>
      <w:r w:rsidRPr="005346E5">
        <w:rPr>
          <w:rFonts w:ascii="Calibri" w:hAnsi="Calibri" w:cs="Calibri"/>
          <w:sz w:val="22"/>
          <w:szCs w:val="22"/>
        </w:rPr>
        <w:t xml:space="preserve"> </w:t>
      </w:r>
      <w:proofErr w:type="spellStart"/>
      <w:r w:rsidRPr="005346E5">
        <w:rPr>
          <w:rFonts w:ascii="Calibri" w:hAnsi="Calibri" w:cs="Calibri"/>
          <w:sz w:val="22"/>
          <w:szCs w:val="22"/>
        </w:rPr>
        <w:t>Naua</w:t>
      </w:r>
      <w:proofErr w:type="spellEnd"/>
      <w:r w:rsidR="00F83EDC" w:rsidRPr="005346E5">
        <w:rPr>
          <w:rFonts w:ascii="Calibri" w:hAnsi="Calibri" w:cs="Calibri"/>
          <w:sz w:val="22"/>
          <w:szCs w:val="22"/>
        </w:rPr>
        <w:t>,</w:t>
      </w:r>
      <w:r w:rsidR="004A5F1B" w:rsidRPr="005346E5">
        <w:rPr>
          <w:rFonts w:ascii="Calibri" w:hAnsi="Calibri" w:cs="Calibri"/>
          <w:sz w:val="22"/>
          <w:szCs w:val="22"/>
        </w:rPr>
        <w:t xml:space="preserve"> which is located on the 8</w:t>
      </w:r>
      <w:r w:rsidR="004A5F1B" w:rsidRPr="005346E5">
        <w:rPr>
          <w:rFonts w:ascii="Calibri" w:hAnsi="Calibri" w:cs="Calibri"/>
          <w:sz w:val="22"/>
          <w:szCs w:val="22"/>
          <w:vertAlign w:val="superscript"/>
        </w:rPr>
        <w:t>th</w:t>
      </w:r>
      <w:r w:rsidR="004A5F1B" w:rsidRPr="005346E5">
        <w:rPr>
          <w:rFonts w:ascii="Calibri" w:hAnsi="Calibri" w:cs="Calibri"/>
          <w:sz w:val="22"/>
          <w:szCs w:val="22"/>
        </w:rPr>
        <w:t xml:space="preserve"> floor. </w:t>
      </w:r>
      <w:r w:rsidR="00447480" w:rsidRPr="005346E5">
        <w:rPr>
          <w:rFonts w:ascii="Calibri" w:hAnsi="Calibri" w:cs="Calibri"/>
          <w:sz w:val="22"/>
          <w:szCs w:val="22"/>
        </w:rPr>
        <w:t>Created by Michelin-star</w:t>
      </w:r>
      <w:r w:rsidR="004A5F1B" w:rsidRPr="005346E5">
        <w:rPr>
          <w:rFonts w:ascii="Calibri" w:hAnsi="Calibri" w:cs="Calibri"/>
          <w:sz w:val="22"/>
          <w:szCs w:val="22"/>
        </w:rPr>
        <w:t>red</w:t>
      </w:r>
      <w:r w:rsidR="00447480" w:rsidRPr="005346E5">
        <w:rPr>
          <w:rFonts w:ascii="Calibri" w:hAnsi="Calibri" w:cs="Calibri"/>
          <w:sz w:val="22"/>
          <w:szCs w:val="22"/>
        </w:rPr>
        <w:t xml:space="preserve"> </w:t>
      </w:r>
      <w:r w:rsidR="004A5F1B" w:rsidRPr="005346E5">
        <w:rPr>
          <w:rFonts w:ascii="Calibri" w:hAnsi="Calibri" w:cs="Calibri"/>
          <w:sz w:val="22"/>
          <w:szCs w:val="22"/>
        </w:rPr>
        <w:t>C</w:t>
      </w:r>
      <w:r w:rsidR="00447480" w:rsidRPr="005346E5">
        <w:rPr>
          <w:rFonts w:ascii="Calibri" w:hAnsi="Calibri" w:cs="Calibri"/>
          <w:sz w:val="22"/>
          <w:szCs w:val="22"/>
        </w:rPr>
        <w:t>hef Tom Aikens</w:t>
      </w:r>
      <w:r w:rsidR="00713005" w:rsidRPr="005346E5">
        <w:rPr>
          <w:rFonts w:ascii="Calibri" w:hAnsi="Calibri" w:cs="Calibri"/>
          <w:sz w:val="22"/>
          <w:szCs w:val="22"/>
        </w:rPr>
        <w:t xml:space="preserve"> and operated by the JW Marriott Marquis City Center Doha</w:t>
      </w:r>
      <w:r w:rsidR="00447480" w:rsidRPr="005346E5">
        <w:rPr>
          <w:rFonts w:ascii="Calibri" w:hAnsi="Calibri" w:cs="Calibri"/>
          <w:sz w:val="22"/>
          <w:szCs w:val="22"/>
        </w:rPr>
        <w:t xml:space="preserve">, </w:t>
      </w:r>
      <w:proofErr w:type="spellStart"/>
      <w:r w:rsidR="00447480" w:rsidRPr="005346E5">
        <w:rPr>
          <w:rFonts w:ascii="Calibri" w:hAnsi="Calibri" w:cs="Calibri"/>
          <w:sz w:val="22"/>
          <w:szCs w:val="22"/>
        </w:rPr>
        <w:t>Naua’s</w:t>
      </w:r>
      <w:proofErr w:type="spellEnd"/>
      <w:r w:rsidR="00447480" w:rsidRPr="005346E5">
        <w:rPr>
          <w:rFonts w:ascii="Calibri" w:hAnsi="Calibri" w:cs="Calibri"/>
          <w:sz w:val="22"/>
          <w:szCs w:val="22"/>
        </w:rPr>
        <w:t xml:space="preserve"> menu offers refined dishes made from high-quality, seasonal ingredients</w:t>
      </w:r>
      <w:r w:rsidR="005D7787" w:rsidRPr="005346E5">
        <w:rPr>
          <w:rFonts w:ascii="Calibri" w:hAnsi="Calibri" w:cs="Calibri"/>
          <w:sz w:val="22"/>
          <w:szCs w:val="22"/>
        </w:rPr>
        <w:t xml:space="preserve"> for the health-conscious</w:t>
      </w:r>
      <w:r w:rsidR="00447480" w:rsidRPr="005346E5">
        <w:rPr>
          <w:rFonts w:ascii="Calibri" w:hAnsi="Calibri" w:cs="Calibri"/>
          <w:sz w:val="22"/>
          <w:szCs w:val="22"/>
        </w:rPr>
        <w:t xml:space="preserve">. </w:t>
      </w:r>
    </w:p>
    <w:p w14:paraId="30E23777" w14:textId="77777777" w:rsidR="00670DB5" w:rsidRPr="005346E5" w:rsidRDefault="00670DB5" w:rsidP="0009000F">
      <w:pPr>
        <w:jc w:val="both"/>
        <w:rPr>
          <w:rFonts w:ascii="Calibri" w:hAnsi="Calibri" w:cs="Calibri"/>
          <w:sz w:val="22"/>
          <w:szCs w:val="22"/>
        </w:rPr>
      </w:pPr>
    </w:p>
    <w:p w14:paraId="1B050DCB" w14:textId="569D6CCC" w:rsidR="004C2491" w:rsidRPr="00713005" w:rsidRDefault="005D7787" w:rsidP="005A62D3">
      <w:pPr>
        <w:jc w:val="both"/>
        <w:rPr>
          <w:rFonts w:ascii="Calibri" w:hAnsi="Calibri" w:cs="Calibri"/>
          <w:sz w:val="22"/>
          <w:szCs w:val="22"/>
        </w:rPr>
      </w:pPr>
      <w:r w:rsidRPr="005346E5">
        <w:rPr>
          <w:rFonts w:ascii="Calibri" w:hAnsi="Calibri" w:cs="Calibri"/>
          <w:sz w:val="22"/>
          <w:szCs w:val="22"/>
        </w:rPr>
        <w:t xml:space="preserve">Meanwhile, </w:t>
      </w:r>
      <w:r w:rsidR="00670DB5" w:rsidRPr="005346E5">
        <w:rPr>
          <w:rFonts w:ascii="Calibri" w:hAnsi="Calibri" w:cs="Calibri"/>
          <w:sz w:val="22"/>
          <w:szCs w:val="22"/>
        </w:rPr>
        <w:t xml:space="preserve">conveniently </w:t>
      </w:r>
      <w:r w:rsidRPr="005346E5">
        <w:rPr>
          <w:rFonts w:ascii="Calibri" w:hAnsi="Calibri" w:cs="Calibri"/>
          <w:sz w:val="22"/>
          <w:szCs w:val="22"/>
        </w:rPr>
        <w:t>located o</w:t>
      </w:r>
      <w:r w:rsidR="004A5F1B" w:rsidRPr="005346E5">
        <w:rPr>
          <w:rFonts w:ascii="Calibri" w:hAnsi="Calibri" w:cs="Calibri"/>
          <w:sz w:val="22"/>
          <w:szCs w:val="22"/>
        </w:rPr>
        <w:t>n the 3</w:t>
      </w:r>
      <w:r w:rsidR="004A5F1B" w:rsidRPr="005346E5">
        <w:rPr>
          <w:rFonts w:ascii="Calibri" w:hAnsi="Calibri" w:cs="Calibri"/>
          <w:sz w:val="22"/>
          <w:szCs w:val="22"/>
          <w:vertAlign w:val="superscript"/>
        </w:rPr>
        <w:t>rd</w:t>
      </w:r>
      <w:r w:rsidR="004A5F1B" w:rsidRPr="005346E5">
        <w:rPr>
          <w:rFonts w:ascii="Calibri" w:hAnsi="Calibri" w:cs="Calibri"/>
          <w:sz w:val="22"/>
          <w:szCs w:val="22"/>
        </w:rPr>
        <w:t xml:space="preserve"> floor</w:t>
      </w:r>
      <w:r w:rsidRPr="005346E5">
        <w:rPr>
          <w:rFonts w:ascii="Calibri" w:hAnsi="Calibri" w:cs="Calibri"/>
          <w:sz w:val="22"/>
          <w:szCs w:val="22"/>
        </w:rPr>
        <w:t xml:space="preserve"> is 3-2-1 Cafe</w:t>
      </w:r>
      <w:r w:rsidR="004A5F1B" w:rsidRPr="005346E5">
        <w:rPr>
          <w:rFonts w:ascii="Calibri" w:hAnsi="Calibri" w:cs="Calibri"/>
          <w:sz w:val="22"/>
          <w:szCs w:val="22"/>
        </w:rPr>
        <w:t>, another creation of Tom Aikens, which puts a focus on nutritious food and drink options.</w:t>
      </w:r>
      <w:r w:rsidR="00EE3BCA" w:rsidRPr="005346E5">
        <w:rPr>
          <w:rFonts w:ascii="Calibri" w:hAnsi="Calibri" w:cs="Calibri"/>
          <w:sz w:val="22"/>
          <w:szCs w:val="22"/>
        </w:rPr>
        <w:t xml:space="preserve"> </w:t>
      </w:r>
      <w:r w:rsidR="00670DB5" w:rsidRPr="005346E5">
        <w:rPr>
          <w:rFonts w:ascii="Calibri" w:hAnsi="Calibri" w:cs="Calibri"/>
          <w:sz w:val="22"/>
          <w:szCs w:val="22"/>
        </w:rPr>
        <w:t xml:space="preserve">It </w:t>
      </w:r>
      <w:r w:rsidR="00770D87" w:rsidRPr="005346E5">
        <w:rPr>
          <w:rFonts w:ascii="Calibri" w:hAnsi="Calibri" w:cs="Calibri"/>
          <w:sz w:val="22"/>
          <w:szCs w:val="22"/>
        </w:rPr>
        <w:t xml:space="preserve">boasts </w:t>
      </w:r>
      <w:r w:rsidR="00670DB5" w:rsidRPr="005346E5">
        <w:rPr>
          <w:rFonts w:ascii="Calibri" w:hAnsi="Calibri" w:cs="Calibri"/>
          <w:sz w:val="22"/>
          <w:szCs w:val="22"/>
        </w:rPr>
        <w:t xml:space="preserve">healthy and delicious menu </w:t>
      </w:r>
      <w:r w:rsidR="005A62D3" w:rsidRPr="005346E5">
        <w:rPr>
          <w:rFonts w:ascii="Calibri" w:hAnsi="Calibri" w:cs="Calibri"/>
          <w:sz w:val="22"/>
          <w:szCs w:val="22"/>
        </w:rPr>
        <w:t>choices</w:t>
      </w:r>
      <w:r w:rsidR="00670DB5" w:rsidRPr="005346E5">
        <w:rPr>
          <w:rFonts w:ascii="Calibri" w:hAnsi="Calibri" w:cs="Calibri"/>
          <w:sz w:val="22"/>
          <w:szCs w:val="22"/>
        </w:rPr>
        <w:t xml:space="preserve"> that complement an active lifestyle</w:t>
      </w:r>
      <w:r w:rsidR="005A62D3" w:rsidRPr="005346E5">
        <w:rPr>
          <w:rFonts w:ascii="Calibri" w:hAnsi="Calibri" w:cs="Calibri"/>
          <w:sz w:val="22"/>
          <w:szCs w:val="22"/>
        </w:rPr>
        <w:t xml:space="preserve"> and an extensive on-the-go menu</w:t>
      </w:r>
      <w:r w:rsidR="00670DB5" w:rsidRPr="005346E5">
        <w:rPr>
          <w:rFonts w:ascii="Calibri" w:hAnsi="Calibri" w:cs="Calibri"/>
          <w:sz w:val="22"/>
          <w:szCs w:val="22"/>
        </w:rPr>
        <w:t xml:space="preserve"> </w:t>
      </w:r>
      <w:r w:rsidR="005A62D3" w:rsidRPr="005346E5">
        <w:rPr>
          <w:rFonts w:ascii="Calibri" w:hAnsi="Calibri" w:cs="Calibri"/>
          <w:sz w:val="22"/>
          <w:szCs w:val="22"/>
        </w:rPr>
        <w:t>cater</w:t>
      </w:r>
      <w:r w:rsidR="00713005" w:rsidRPr="005346E5">
        <w:rPr>
          <w:rFonts w:ascii="Calibri" w:hAnsi="Calibri" w:cs="Calibri"/>
          <w:sz w:val="22"/>
          <w:szCs w:val="22"/>
        </w:rPr>
        <w:t>ing</w:t>
      </w:r>
      <w:r w:rsidR="005A62D3" w:rsidRPr="005346E5">
        <w:rPr>
          <w:rFonts w:ascii="Calibri" w:hAnsi="Calibri" w:cs="Calibri"/>
          <w:sz w:val="22"/>
          <w:szCs w:val="22"/>
        </w:rPr>
        <w:t xml:space="preserve"> to families with </w:t>
      </w:r>
      <w:r w:rsidR="005340D4" w:rsidRPr="005346E5">
        <w:rPr>
          <w:rFonts w:ascii="Calibri" w:hAnsi="Calibri" w:cs="Calibri"/>
          <w:sz w:val="22"/>
          <w:szCs w:val="22"/>
        </w:rPr>
        <w:t>its</w:t>
      </w:r>
      <w:r w:rsidR="00FC12C8" w:rsidRPr="005346E5">
        <w:rPr>
          <w:rFonts w:ascii="Calibri" w:hAnsi="Calibri" w:cs="Calibri"/>
          <w:sz w:val="22"/>
          <w:szCs w:val="22"/>
        </w:rPr>
        <w:t xml:space="preserve"> children’s menu.</w:t>
      </w:r>
      <w:r w:rsidR="00FC12C8">
        <w:rPr>
          <w:rFonts w:ascii="Calibri" w:hAnsi="Calibri" w:cs="Calibri"/>
          <w:sz w:val="22"/>
          <w:szCs w:val="22"/>
        </w:rPr>
        <w:t xml:space="preserve"> </w:t>
      </w:r>
    </w:p>
    <w:p w14:paraId="22045DC6" w14:textId="42F35899" w:rsidR="00447480" w:rsidRPr="00713005" w:rsidRDefault="00447480" w:rsidP="0009000F">
      <w:pPr>
        <w:jc w:val="both"/>
        <w:rPr>
          <w:rFonts w:ascii="Calibri" w:hAnsi="Calibri" w:cs="Calibri"/>
          <w:sz w:val="22"/>
          <w:szCs w:val="22"/>
        </w:rPr>
      </w:pPr>
    </w:p>
    <w:p w14:paraId="358F4D46" w14:textId="4BA41972" w:rsidR="00B533E4" w:rsidRDefault="00B533E4" w:rsidP="0009000F">
      <w:pPr>
        <w:jc w:val="both"/>
        <w:rPr>
          <w:rFonts w:ascii="Calibri" w:hAnsi="Calibri" w:cs="Calibri"/>
          <w:sz w:val="22"/>
          <w:szCs w:val="22"/>
        </w:rPr>
      </w:pPr>
      <w:r w:rsidRPr="00713005">
        <w:rPr>
          <w:rFonts w:ascii="Calibri" w:hAnsi="Calibri" w:cs="Calibri"/>
          <w:sz w:val="22"/>
          <w:szCs w:val="22"/>
        </w:rPr>
        <w:t>3-2-1 QOSM will be open from 1:00 p.m. – 7:00 p.m. on Tuesday, 14 February 2023.</w:t>
      </w:r>
    </w:p>
    <w:p w14:paraId="19D57439" w14:textId="77777777" w:rsidR="00447480" w:rsidRPr="00E45150" w:rsidRDefault="00447480" w:rsidP="00447480">
      <w:pPr>
        <w:jc w:val="both"/>
        <w:rPr>
          <w:sz w:val="22"/>
          <w:szCs w:val="22"/>
        </w:rPr>
      </w:pPr>
    </w:p>
    <w:p w14:paraId="6BAE495A" w14:textId="2BEEE26A" w:rsidR="00975D68" w:rsidRPr="00975D68" w:rsidRDefault="00975D68" w:rsidP="00975D68">
      <w:pPr>
        <w:pStyle w:val="Body"/>
        <w:tabs>
          <w:tab w:val="left" w:pos="1164"/>
        </w:tabs>
        <w:jc w:val="center"/>
        <w:rPr>
          <w:b/>
          <w:bCs/>
          <w:sz w:val="22"/>
          <w:szCs w:val="22"/>
        </w:rPr>
      </w:pPr>
      <w:r>
        <w:rPr>
          <w:b/>
          <w:bCs/>
          <w:sz w:val="22"/>
          <w:szCs w:val="22"/>
        </w:rPr>
        <w:t>-ENDS-</w:t>
      </w:r>
    </w:p>
    <w:p w14:paraId="6774F786" w14:textId="77777777" w:rsidR="004A4FFD" w:rsidRDefault="004A4FFD" w:rsidP="00975D68">
      <w:pPr>
        <w:pStyle w:val="Body"/>
        <w:jc w:val="both"/>
        <w:rPr>
          <w:b/>
          <w:bCs/>
          <w:sz w:val="20"/>
          <w:szCs w:val="20"/>
        </w:rPr>
      </w:pPr>
    </w:p>
    <w:p w14:paraId="3A50E5D2" w14:textId="77777777" w:rsidR="004A4FFD" w:rsidRDefault="004A4FFD" w:rsidP="00975D68">
      <w:pPr>
        <w:pStyle w:val="Body"/>
        <w:jc w:val="both"/>
        <w:rPr>
          <w:b/>
          <w:bCs/>
          <w:sz w:val="20"/>
          <w:szCs w:val="20"/>
        </w:rPr>
      </w:pPr>
    </w:p>
    <w:p w14:paraId="7229A5F1" w14:textId="0D48BB94" w:rsidR="0042531B" w:rsidRDefault="00F42BF5" w:rsidP="00975D68">
      <w:pPr>
        <w:pStyle w:val="Body"/>
        <w:jc w:val="both"/>
        <w:rPr>
          <w:b/>
          <w:bCs/>
          <w:sz w:val="20"/>
          <w:szCs w:val="20"/>
        </w:rPr>
      </w:pPr>
      <w:r>
        <w:rPr>
          <w:b/>
          <w:bCs/>
          <w:sz w:val="20"/>
          <w:szCs w:val="20"/>
        </w:rPr>
        <w:t xml:space="preserve">About IN-Q ENTERPRISES </w:t>
      </w:r>
    </w:p>
    <w:p w14:paraId="6C7EF410" w14:textId="77777777" w:rsidR="004A4FFD" w:rsidRDefault="004A4FFD" w:rsidP="008C2284">
      <w:pPr>
        <w:pStyle w:val="Body"/>
        <w:shd w:val="clear" w:color="auto" w:fill="FFFFFF"/>
        <w:jc w:val="both"/>
        <w:rPr>
          <w:rFonts w:cs="Calibri"/>
          <w:sz w:val="20"/>
          <w:szCs w:val="20"/>
        </w:rPr>
      </w:pPr>
      <w:bookmarkStart w:id="0" w:name="_Hlk121378458"/>
    </w:p>
    <w:p w14:paraId="0FA96D39" w14:textId="4C8D86F3" w:rsidR="008C2284" w:rsidRPr="00A410A2" w:rsidRDefault="008C2284" w:rsidP="008C2284">
      <w:pPr>
        <w:pStyle w:val="Body"/>
        <w:shd w:val="clear" w:color="auto" w:fill="FFFFFF"/>
        <w:jc w:val="both"/>
        <w:rPr>
          <w:rFonts w:cs="Calibri"/>
          <w:sz w:val="20"/>
          <w:szCs w:val="20"/>
        </w:rPr>
      </w:pPr>
      <w:r w:rsidRPr="00A410A2">
        <w:rPr>
          <w:rFonts w:cs="Calibri"/>
          <w:sz w:val="20"/>
          <w:szCs w:val="20"/>
        </w:rPr>
        <w:t xml:space="preserve">IN-Q Enterprises WLL (IN-Q) is the commercial arm and a wholly owned subsidiary of Qatar Museums </w:t>
      </w:r>
      <w:r w:rsidRPr="00A410A2">
        <w:rPr>
          <w:rFonts w:cs="Calibri"/>
          <w:color w:val="auto"/>
          <w:sz w:val="20"/>
          <w:szCs w:val="20"/>
        </w:rPr>
        <w:t xml:space="preserve">(QM), </w:t>
      </w:r>
      <w:r w:rsidRPr="00A410A2">
        <w:rPr>
          <w:rFonts w:cs="Calibri"/>
          <w:sz w:val="20"/>
          <w:szCs w:val="20"/>
        </w:rPr>
        <w:t>trading primarily in the retail and food &amp; beverage/hospitality sectors.</w:t>
      </w:r>
    </w:p>
    <w:p w14:paraId="71CFED0F" w14:textId="77777777" w:rsidR="008C2284" w:rsidRPr="00A410A2" w:rsidRDefault="008C2284" w:rsidP="008C2284">
      <w:pPr>
        <w:pStyle w:val="Body"/>
        <w:shd w:val="clear" w:color="auto" w:fill="FFFFFF"/>
        <w:jc w:val="both"/>
        <w:rPr>
          <w:rFonts w:cs="Calibri"/>
          <w:sz w:val="20"/>
          <w:szCs w:val="20"/>
        </w:rPr>
      </w:pPr>
    </w:p>
    <w:p w14:paraId="50C651F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Since our establishment in 2015, IN-Q has created a reputation for quality, exclusivity, authenticity, and creativity in everything that we do – themes inspired by the mission of QM.</w:t>
      </w:r>
    </w:p>
    <w:p w14:paraId="6343FBFF" w14:textId="77777777" w:rsidR="008C2284" w:rsidRPr="00A410A2" w:rsidRDefault="008C2284" w:rsidP="008C2284">
      <w:pPr>
        <w:pStyle w:val="Body"/>
        <w:shd w:val="clear" w:color="auto" w:fill="FFFFFF"/>
        <w:jc w:val="both"/>
        <w:rPr>
          <w:rFonts w:cs="Calibri"/>
          <w:sz w:val="20"/>
          <w:szCs w:val="20"/>
        </w:rPr>
      </w:pPr>
    </w:p>
    <w:p w14:paraId="42276278" w14:textId="434F7BFB" w:rsidR="008C2284" w:rsidRPr="00A410A2" w:rsidRDefault="008C2284" w:rsidP="00064EC1">
      <w:pPr>
        <w:pStyle w:val="Body"/>
        <w:shd w:val="clear" w:color="auto" w:fill="FFFFFF"/>
        <w:jc w:val="both"/>
        <w:rPr>
          <w:rFonts w:cs="Calibri"/>
          <w:sz w:val="20"/>
          <w:szCs w:val="20"/>
        </w:rPr>
      </w:pPr>
      <w:r w:rsidRPr="00A410A2">
        <w:rPr>
          <w:rFonts w:cs="Calibri"/>
          <w:sz w:val="20"/>
          <w:szCs w:val="20"/>
        </w:rPr>
        <w:t xml:space="preserve">IN-Q is a key stakeholder behind QM's delivery of its commitment to instigate Qatar’s future generation of arts, heritage, and museum professionals by </w:t>
      </w:r>
      <w:r w:rsidRPr="00A410A2">
        <w:rPr>
          <w:rFonts w:cs="Calibri"/>
          <w:color w:val="auto"/>
          <w:sz w:val="20"/>
          <w:szCs w:val="20"/>
        </w:rPr>
        <w:t xml:space="preserve">nurturing creative talent and creating commercial opportunities for young artists, designers and entrepreneurs.  </w:t>
      </w:r>
    </w:p>
    <w:p w14:paraId="7BF96098" w14:textId="77777777" w:rsidR="008C2284" w:rsidRPr="00A410A2" w:rsidRDefault="008C2284" w:rsidP="008C2284">
      <w:pPr>
        <w:pStyle w:val="Body"/>
        <w:shd w:val="clear" w:color="auto" w:fill="FFFFFF"/>
        <w:jc w:val="both"/>
        <w:rPr>
          <w:rFonts w:cs="Calibri"/>
          <w:sz w:val="20"/>
          <w:szCs w:val="20"/>
        </w:rPr>
      </w:pPr>
    </w:p>
    <w:p w14:paraId="28FBA09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 xml:space="preserve">We engage QM's audiences through merchandise, publications and </w:t>
      </w:r>
      <w:r w:rsidRPr="00A410A2">
        <w:rPr>
          <w:rFonts w:cs="Calibri"/>
          <w:color w:val="auto"/>
          <w:sz w:val="20"/>
          <w:szCs w:val="20"/>
        </w:rPr>
        <w:t xml:space="preserve">our e-shop, and provide authentic food &amp; beverage and retail experiences through diverse operations, which </w:t>
      </w:r>
      <w:r w:rsidRPr="00A410A2">
        <w:rPr>
          <w:rFonts w:cs="Calibri"/>
          <w:sz w:val="20"/>
          <w:szCs w:val="20"/>
        </w:rPr>
        <w:t>include:</w:t>
      </w:r>
      <w:bookmarkStart w:id="1" w:name="_Hlk121382403"/>
    </w:p>
    <w:p w14:paraId="584D17AC" w14:textId="77777777" w:rsidR="008C2284" w:rsidRPr="00A410A2" w:rsidRDefault="008C2284" w:rsidP="008C2284">
      <w:pPr>
        <w:pStyle w:val="Body"/>
        <w:shd w:val="clear" w:color="auto" w:fill="FFFFFF"/>
        <w:rPr>
          <w:rFonts w:cs="Calibri"/>
          <w:sz w:val="20"/>
          <w:szCs w:val="20"/>
        </w:rPr>
      </w:pPr>
    </w:p>
    <w:p w14:paraId="2092189F" w14:textId="77777777" w:rsidR="008C2284" w:rsidRPr="00A410A2" w:rsidRDefault="008C2284" w:rsidP="008C2284">
      <w:pPr>
        <w:pStyle w:val="Body"/>
        <w:numPr>
          <w:ilvl w:val="0"/>
          <w:numId w:val="1"/>
        </w:numPr>
        <w:shd w:val="clear" w:color="auto" w:fill="FFFFFF"/>
        <w:jc w:val="both"/>
        <w:rPr>
          <w:rFonts w:cs="Calibri"/>
          <w:sz w:val="20"/>
          <w:szCs w:val="20"/>
        </w:rPr>
      </w:pPr>
      <w:r w:rsidRPr="00A410A2">
        <w:rPr>
          <w:rFonts w:cs="Calibri"/>
          <w:sz w:val="20"/>
          <w:szCs w:val="20"/>
        </w:rPr>
        <w:t>F&amp;B</w:t>
      </w:r>
    </w:p>
    <w:p w14:paraId="1FC75E43"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IDAM by Alain Ducasse at the Museum of Islamic Art (MIA)</w:t>
      </w:r>
    </w:p>
    <w:p w14:paraId="3E77E34B"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MIA Café, MIA Park café, kiosks and food trucks</w:t>
      </w:r>
    </w:p>
    <w:p w14:paraId="18577B81"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lastRenderedPageBreak/>
        <w:t>Jiwan Restaurant at the National Museum of Qatar (NMoQ)</w:t>
      </w:r>
    </w:p>
    <w:p w14:paraId="6F29D3BC"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875 and other kiosks at NMoQ</w:t>
      </w:r>
    </w:p>
    <w:p w14:paraId="32ACC544"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Desert Rose Café at NMoQ</w:t>
      </w:r>
    </w:p>
    <w:p w14:paraId="29187FD2"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#999 at the Fire Station</w:t>
      </w:r>
    </w:p>
    <w:p w14:paraId="2BEC6505" w14:textId="77777777" w:rsidR="008C2284" w:rsidRPr="00A410A2" w:rsidRDefault="008C2284" w:rsidP="008C228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Naua</w:t>
      </w:r>
      <w:proofErr w:type="spellEnd"/>
      <w:r w:rsidRPr="00A410A2">
        <w:rPr>
          <w:rFonts w:cs="Calibri"/>
          <w:color w:val="auto"/>
          <w:sz w:val="20"/>
          <w:szCs w:val="20"/>
        </w:rPr>
        <w:t xml:space="preserve"> and 3-2-1 Café at 3-2-1 Qatar Olympic and Sports Museum (QOSM)</w:t>
      </w:r>
    </w:p>
    <w:p w14:paraId="26EC4078" w14:textId="77777777" w:rsidR="008C2284" w:rsidRPr="00A410A2" w:rsidRDefault="008C2284" w:rsidP="008C228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Café at </w:t>
      </w:r>
      <w:proofErr w:type="spellStart"/>
      <w:r w:rsidRPr="00A410A2">
        <w:rPr>
          <w:rFonts w:cs="Calibri"/>
          <w:color w:val="auto"/>
          <w:sz w:val="20"/>
          <w:szCs w:val="20"/>
        </w:rPr>
        <w:t>Mathaf</w:t>
      </w:r>
      <w:proofErr w:type="spellEnd"/>
      <w:r w:rsidRPr="00A410A2">
        <w:rPr>
          <w:rFonts w:cs="Calibri"/>
          <w:color w:val="auto"/>
          <w:sz w:val="20"/>
          <w:szCs w:val="20"/>
        </w:rPr>
        <w:t>: Arab Museum of Modern Art</w:t>
      </w:r>
    </w:p>
    <w:p w14:paraId="5071F24A"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Profiles Café at M7</w:t>
      </w:r>
    </w:p>
    <w:p w14:paraId="3E68F1A6"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Ralph’s Coffee at Place Vendome</w:t>
      </w:r>
    </w:p>
    <w:p w14:paraId="5B0B554E" w14:textId="381E2F34" w:rsidR="008C2284" w:rsidRDefault="008C2284" w:rsidP="008C2284">
      <w:pPr>
        <w:pStyle w:val="Body"/>
        <w:shd w:val="clear" w:color="auto" w:fill="FFFFFF"/>
        <w:ind w:left="1440"/>
        <w:jc w:val="both"/>
        <w:rPr>
          <w:rFonts w:cs="Calibri"/>
          <w:color w:val="auto"/>
          <w:sz w:val="20"/>
          <w:szCs w:val="20"/>
        </w:rPr>
      </w:pPr>
    </w:p>
    <w:p w14:paraId="5CD46FA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RETAIL</w:t>
      </w:r>
    </w:p>
    <w:p w14:paraId="5CCCE742"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MIA Gift Shop</w:t>
      </w:r>
    </w:p>
    <w:p w14:paraId="3BD0BD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NMoQ Gift shop</w:t>
      </w:r>
    </w:p>
    <w:p w14:paraId="520847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3-2-1 QOSM Gift Shop</w:t>
      </w:r>
    </w:p>
    <w:p w14:paraId="22B16394" w14:textId="77777777" w:rsidR="008C2284" w:rsidRPr="00A410A2" w:rsidRDefault="008C2284" w:rsidP="008C2284">
      <w:pPr>
        <w:pStyle w:val="Body"/>
        <w:numPr>
          <w:ilvl w:val="0"/>
          <w:numId w:val="3"/>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Gift Shop</w:t>
      </w:r>
    </w:p>
    <w:p w14:paraId="0A45E80E"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Cass Art Qatar Shop</w:t>
      </w:r>
    </w:p>
    <w:p w14:paraId="36E418E9"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Exhibitions’ pop up stores at M7, Fire Station and QM Galleries</w:t>
      </w:r>
    </w:p>
    <w:p w14:paraId="679C627B"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QM and 3-2-1 QOSM kiosks at Doha Festival City (DFC) and MIA park</w:t>
      </w:r>
    </w:p>
    <w:p w14:paraId="757AFF98"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IN-Q Online</w:t>
      </w:r>
    </w:p>
    <w:p w14:paraId="0AAC4E2D" w14:textId="77777777" w:rsidR="008C2284" w:rsidRPr="00A410A2" w:rsidRDefault="008C2284" w:rsidP="008C2284">
      <w:pPr>
        <w:pStyle w:val="Body"/>
        <w:numPr>
          <w:ilvl w:val="0"/>
          <w:numId w:val="3"/>
        </w:numPr>
        <w:shd w:val="clear" w:color="auto" w:fill="FFFFFF"/>
        <w:jc w:val="both"/>
        <w:rPr>
          <w:rFonts w:cs="Calibri"/>
          <w:sz w:val="20"/>
          <w:szCs w:val="20"/>
        </w:rPr>
      </w:pPr>
      <w:r w:rsidRPr="00A410A2">
        <w:rPr>
          <w:rFonts w:cs="Calibri"/>
          <w:color w:val="auto"/>
          <w:sz w:val="20"/>
          <w:szCs w:val="20"/>
        </w:rPr>
        <w:t>Cass Art Qatar Online (Coming Soon)</w:t>
      </w:r>
      <w:bookmarkEnd w:id="1"/>
    </w:p>
    <w:p w14:paraId="0F3FD3D1" w14:textId="77777777" w:rsidR="008C2284" w:rsidRPr="00A410A2" w:rsidRDefault="008C2284" w:rsidP="008C2284">
      <w:pPr>
        <w:rPr>
          <w:rFonts w:ascii="Calibri" w:hAnsi="Calibri" w:cs="Calibri"/>
          <w:sz w:val="20"/>
          <w:szCs w:val="20"/>
        </w:rPr>
      </w:pPr>
    </w:p>
    <w:p w14:paraId="1EADA6A2" w14:textId="77777777" w:rsidR="008C2284" w:rsidRPr="00A410A2" w:rsidRDefault="008C2284" w:rsidP="008C2284">
      <w:pPr>
        <w:rPr>
          <w:rFonts w:ascii="Calibri" w:hAnsi="Calibri" w:cs="Calibri"/>
          <w:sz w:val="20"/>
          <w:szCs w:val="20"/>
        </w:rPr>
      </w:pPr>
      <w:r w:rsidRPr="00A410A2">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DE670D"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MIA</w:t>
      </w:r>
    </w:p>
    <w:p w14:paraId="1D241B2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NMoQ</w:t>
      </w:r>
    </w:p>
    <w:p w14:paraId="0D32F20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3-2-1 QOSM</w:t>
      </w:r>
    </w:p>
    <w:p w14:paraId="767AB85F"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M7</w:t>
      </w:r>
    </w:p>
    <w:p w14:paraId="5D001490"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Fire Station</w:t>
      </w:r>
    </w:p>
    <w:p w14:paraId="6721C27C" w14:textId="77777777" w:rsidR="008C2284" w:rsidRPr="00A410A2" w:rsidRDefault="008C2284" w:rsidP="008C228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p>
    <w:p w14:paraId="152EF7A6"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Al </w:t>
      </w:r>
      <w:proofErr w:type="spellStart"/>
      <w:r w:rsidRPr="00A410A2">
        <w:rPr>
          <w:rFonts w:cs="Calibri"/>
          <w:color w:val="auto"/>
          <w:sz w:val="20"/>
          <w:szCs w:val="20"/>
        </w:rPr>
        <w:t>Zubarah</w:t>
      </w:r>
      <w:proofErr w:type="spellEnd"/>
      <w:r w:rsidRPr="00A410A2">
        <w:rPr>
          <w:rFonts w:cs="Calibri"/>
          <w:color w:val="auto"/>
          <w:sz w:val="20"/>
          <w:szCs w:val="20"/>
        </w:rPr>
        <w:t xml:space="preserve"> Fort</w:t>
      </w:r>
    </w:p>
    <w:p w14:paraId="45DF64A9" w14:textId="77777777" w:rsidR="008C2284" w:rsidRPr="00A410A2" w:rsidRDefault="008C2284" w:rsidP="008C228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Barzan</w:t>
      </w:r>
      <w:proofErr w:type="spellEnd"/>
      <w:r w:rsidRPr="00A410A2">
        <w:rPr>
          <w:rFonts w:cs="Calibri"/>
          <w:color w:val="auto"/>
          <w:sz w:val="20"/>
          <w:szCs w:val="20"/>
        </w:rPr>
        <w:t xml:space="preserve"> Towers</w:t>
      </w:r>
    </w:p>
    <w:p w14:paraId="26257A9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QM Gallery - Katara</w:t>
      </w:r>
    </w:p>
    <w:p w14:paraId="06DBD7FC" w14:textId="77777777" w:rsidR="008C2284" w:rsidRPr="00A410A2" w:rsidRDefault="008C2284" w:rsidP="008C2284">
      <w:pPr>
        <w:pStyle w:val="Body"/>
        <w:shd w:val="clear" w:color="auto" w:fill="FFFFFF"/>
        <w:jc w:val="both"/>
        <w:rPr>
          <w:rFonts w:cs="Calibri"/>
          <w:color w:val="auto"/>
          <w:sz w:val="20"/>
          <w:szCs w:val="20"/>
        </w:rPr>
      </w:pPr>
    </w:p>
    <w:bookmarkEnd w:id="0"/>
    <w:p w14:paraId="3AF980B7" w14:textId="77777777" w:rsidR="008C2284" w:rsidRDefault="008C2284" w:rsidP="008C2284">
      <w:pPr>
        <w:rPr>
          <w:rFonts w:ascii="Calibri" w:hAnsi="Calibri" w:cs="Calibri"/>
          <w:sz w:val="20"/>
          <w:szCs w:val="20"/>
        </w:rPr>
      </w:pPr>
      <w:r w:rsidRPr="00A410A2">
        <w:rPr>
          <w:rFonts w:ascii="Calibri" w:hAnsi="Calibri" w:cs="Calibri"/>
          <w:sz w:val="20"/>
          <w:szCs w:val="20"/>
        </w:rPr>
        <w:t xml:space="preserve">IN-Q provides manpower services under its Manpower Contracting function to its primary client and parent </w:t>
      </w:r>
      <w:proofErr w:type="spellStart"/>
      <w:r w:rsidRPr="00A410A2">
        <w:rPr>
          <w:rFonts w:ascii="Calibri" w:hAnsi="Calibri" w:cs="Calibri"/>
          <w:sz w:val="20"/>
          <w:szCs w:val="20"/>
        </w:rPr>
        <w:t>organisation</w:t>
      </w:r>
      <w:proofErr w:type="spellEnd"/>
      <w:r w:rsidRPr="00A410A2">
        <w:rPr>
          <w:rFonts w:ascii="Calibri" w:hAnsi="Calibri" w:cs="Calibri"/>
          <w:sz w:val="20"/>
          <w:szCs w:val="20"/>
        </w:rPr>
        <w:t xml:space="preserve">, QM. </w:t>
      </w:r>
    </w:p>
    <w:p w14:paraId="10CBBFBB" w14:textId="77777777" w:rsidR="008C2284" w:rsidRDefault="008C2284" w:rsidP="008C2284">
      <w:pPr>
        <w:rPr>
          <w:rFonts w:ascii="Calibri" w:hAnsi="Calibri" w:cs="Calibri"/>
          <w:sz w:val="20"/>
          <w:szCs w:val="20"/>
        </w:rPr>
      </w:pPr>
    </w:p>
    <w:p w14:paraId="2BC98D96" w14:textId="77777777" w:rsidR="004A4FFD" w:rsidRDefault="004A4FFD" w:rsidP="00975D68">
      <w:pPr>
        <w:pStyle w:val="Body"/>
        <w:shd w:val="clear" w:color="auto" w:fill="FFFFFF"/>
        <w:jc w:val="both"/>
        <w:rPr>
          <w:b/>
          <w:bCs/>
          <w:sz w:val="20"/>
          <w:szCs w:val="20"/>
        </w:rPr>
      </w:pPr>
    </w:p>
    <w:p w14:paraId="68F07044" w14:textId="5D65F735" w:rsidR="0042531B" w:rsidRDefault="00F42BF5" w:rsidP="00975D68">
      <w:pPr>
        <w:pStyle w:val="Body"/>
        <w:shd w:val="clear" w:color="auto" w:fill="FFFFFF"/>
        <w:jc w:val="both"/>
        <w:rPr>
          <w:b/>
          <w:bCs/>
          <w:sz w:val="20"/>
          <w:szCs w:val="20"/>
        </w:rPr>
      </w:pPr>
      <w:r>
        <w:rPr>
          <w:b/>
          <w:bCs/>
          <w:sz w:val="20"/>
          <w:szCs w:val="20"/>
        </w:rPr>
        <w:t>About Qatar Museums</w:t>
      </w:r>
    </w:p>
    <w:p w14:paraId="1677EAC9" w14:textId="77777777" w:rsidR="004A4FFD" w:rsidRDefault="004A4FFD" w:rsidP="00975D68">
      <w:pPr>
        <w:pStyle w:val="Body"/>
        <w:shd w:val="clear" w:color="auto" w:fill="FFFFFF"/>
        <w:jc w:val="both"/>
        <w:rPr>
          <w:sz w:val="20"/>
          <w:szCs w:val="20"/>
        </w:rPr>
      </w:pPr>
    </w:p>
    <w:p w14:paraId="6B0FC927" w14:textId="6E498B75" w:rsidR="0042531B" w:rsidRDefault="00F42BF5" w:rsidP="00975D68">
      <w:pPr>
        <w:pStyle w:val="Body"/>
        <w:shd w:val="clear" w:color="auto" w:fill="FFFFFF"/>
        <w:jc w:val="both"/>
        <w:rPr>
          <w:sz w:val="20"/>
          <w:szCs w:val="20"/>
        </w:rPr>
      </w:pPr>
      <w:bookmarkStart w:id="2" w:name="_GoBack"/>
      <w:bookmarkEnd w:id="2"/>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663E4BC3" w14:textId="62CAD38C" w:rsidR="0042531B" w:rsidRDefault="00F42BF5" w:rsidP="00BF0FBC">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4E7006D6" w:rsidR="0042531B" w:rsidRDefault="00F42BF5" w:rsidP="00975D68">
      <w:pPr>
        <w:pStyle w:val="Body"/>
        <w:shd w:val="clear" w:color="auto" w:fill="FFFFFF"/>
        <w:jc w:val="both"/>
        <w:rPr>
          <w:sz w:val="20"/>
          <w:szCs w:val="20"/>
        </w:rPr>
      </w:pPr>
      <w:r>
        <w:rPr>
          <w:sz w:val="20"/>
          <w:szCs w:val="20"/>
        </w:rPr>
        <w:lastRenderedPageBreak/>
        <w:t>Animating everything that Qatar Museums does is an authentic connection to Qatar and its heritage, a steadfast commitment to inclusivity and accessibility, and a belief in creating value through invention.</w:t>
      </w:r>
    </w:p>
    <w:p w14:paraId="3AC32B7D" w14:textId="6C683BE4" w:rsidR="003F770C" w:rsidRDefault="003F770C" w:rsidP="00975D68">
      <w:pPr>
        <w:pStyle w:val="Body"/>
        <w:shd w:val="clear" w:color="auto" w:fill="FFFFFF"/>
        <w:jc w:val="both"/>
        <w:rPr>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7777777" w:rsidR="003F770C" w:rsidRDefault="009953F3" w:rsidP="003F770C">
      <w:pPr>
        <w:pStyle w:val="Body"/>
        <w:jc w:val="both"/>
        <w:rPr>
          <w:sz w:val="20"/>
          <w:szCs w:val="20"/>
        </w:rPr>
      </w:pPr>
      <w:hyperlink r:id="rId9" w:history="1">
        <w:r w:rsidR="003F770C">
          <w:rPr>
            <w:rStyle w:val="Hyperlink0"/>
            <w:lang w:val="it-IT"/>
          </w:rPr>
          <w:t>mbernabe@qm.org.qa</w:t>
        </w:r>
      </w:hyperlink>
      <w:r w:rsidR="003F770C">
        <w:rPr>
          <w:sz w:val="20"/>
          <w:szCs w:val="20"/>
        </w:rPr>
        <w:t xml:space="preserve"> </w:t>
      </w:r>
    </w:p>
    <w:sectPr w:rsidR="003F770C">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2BEC" w14:textId="77777777" w:rsidR="009953F3" w:rsidRDefault="009953F3">
      <w:r>
        <w:separator/>
      </w:r>
    </w:p>
  </w:endnote>
  <w:endnote w:type="continuationSeparator" w:id="0">
    <w:p w14:paraId="648CAAF9" w14:textId="77777777" w:rsidR="009953F3" w:rsidRDefault="0099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AE17" w14:textId="77777777" w:rsidR="009953F3" w:rsidRDefault="009953F3">
      <w:r>
        <w:separator/>
      </w:r>
    </w:p>
  </w:footnote>
  <w:footnote w:type="continuationSeparator" w:id="0">
    <w:p w14:paraId="5BC72658" w14:textId="77777777" w:rsidR="009953F3" w:rsidRDefault="0099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638E8"/>
    <w:rsid w:val="00064EC1"/>
    <w:rsid w:val="000656D4"/>
    <w:rsid w:val="00071672"/>
    <w:rsid w:val="0009000F"/>
    <w:rsid w:val="000940BB"/>
    <w:rsid w:val="000A15FD"/>
    <w:rsid w:val="000A7FF8"/>
    <w:rsid w:val="000B3D2E"/>
    <w:rsid w:val="000B553A"/>
    <w:rsid w:val="000C1A8F"/>
    <w:rsid w:val="000C7665"/>
    <w:rsid w:val="000E0D8B"/>
    <w:rsid w:val="000F26C1"/>
    <w:rsid w:val="001078D0"/>
    <w:rsid w:val="00116396"/>
    <w:rsid w:val="001168EE"/>
    <w:rsid w:val="00127792"/>
    <w:rsid w:val="001363AE"/>
    <w:rsid w:val="001412AF"/>
    <w:rsid w:val="001518EE"/>
    <w:rsid w:val="00153A2E"/>
    <w:rsid w:val="00175559"/>
    <w:rsid w:val="001765AD"/>
    <w:rsid w:val="00177961"/>
    <w:rsid w:val="00197FA5"/>
    <w:rsid w:val="001A5BE1"/>
    <w:rsid w:val="001C72AB"/>
    <w:rsid w:val="001D16CB"/>
    <w:rsid w:val="001E091E"/>
    <w:rsid w:val="00207693"/>
    <w:rsid w:val="002101E5"/>
    <w:rsid w:val="00210423"/>
    <w:rsid w:val="00211827"/>
    <w:rsid w:val="00211F49"/>
    <w:rsid w:val="0021438B"/>
    <w:rsid w:val="0021736B"/>
    <w:rsid w:val="00227997"/>
    <w:rsid w:val="0023594D"/>
    <w:rsid w:val="002748FE"/>
    <w:rsid w:val="002766D7"/>
    <w:rsid w:val="00285F76"/>
    <w:rsid w:val="00287736"/>
    <w:rsid w:val="002945A4"/>
    <w:rsid w:val="002E4E39"/>
    <w:rsid w:val="002E715A"/>
    <w:rsid w:val="002F6F2B"/>
    <w:rsid w:val="00311DEB"/>
    <w:rsid w:val="003159BE"/>
    <w:rsid w:val="003209C6"/>
    <w:rsid w:val="003549B5"/>
    <w:rsid w:val="00366A09"/>
    <w:rsid w:val="00373CAE"/>
    <w:rsid w:val="00381951"/>
    <w:rsid w:val="00397957"/>
    <w:rsid w:val="003A2B14"/>
    <w:rsid w:val="003A402A"/>
    <w:rsid w:val="003A462E"/>
    <w:rsid w:val="003B2983"/>
    <w:rsid w:val="003D661A"/>
    <w:rsid w:val="003D6954"/>
    <w:rsid w:val="003F770C"/>
    <w:rsid w:val="00401038"/>
    <w:rsid w:val="00404D17"/>
    <w:rsid w:val="004073CF"/>
    <w:rsid w:val="004178FC"/>
    <w:rsid w:val="0042531B"/>
    <w:rsid w:val="00432D20"/>
    <w:rsid w:val="00436590"/>
    <w:rsid w:val="004366DF"/>
    <w:rsid w:val="00447480"/>
    <w:rsid w:val="00462E73"/>
    <w:rsid w:val="004A4A6B"/>
    <w:rsid w:val="004A4FFD"/>
    <w:rsid w:val="004A5F1B"/>
    <w:rsid w:val="004B5EA5"/>
    <w:rsid w:val="004C2491"/>
    <w:rsid w:val="004D512A"/>
    <w:rsid w:val="004E05CC"/>
    <w:rsid w:val="00503AAA"/>
    <w:rsid w:val="00506E89"/>
    <w:rsid w:val="00513C45"/>
    <w:rsid w:val="00514FBC"/>
    <w:rsid w:val="00515D08"/>
    <w:rsid w:val="0053133F"/>
    <w:rsid w:val="005340D4"/>
    <w:rsid w:val="005346E5"/>
    <w:rsid w:val="00544D54"/>
    <w:rsid w:val="00552EBC"/>
    <w:rsid w:val="00555E99"/>
    <w:rsid w:val="005601FC"/>
    <w:rsid w:val="00565C1C"/>
    <w:rsid w:val="005714F3"/>
    <w:rsid w:val="0057484A"/>
    <w:rsid w:val="00576171"/>
    <w:rsid w:val="00587749"/>
    <w:rsid w:val="005925EB"/>
    <w:rsid w:val="005A62D3"/>
    <w:rsid w:val="005B4123"/>
    <w:rsid w:val="005D4ACF"/>
    <w:rsid w:val="005D7787"/>
    <w:rsid w:val="005E0E8D"/>
    <w:rsid w:val="00627DB5"/>
    <w:rsid w:val="006425FB"/>
    <w:rsid w:val="00644E6F"/>
    <w:rsid w:val="00652161"/>
    <w:rsid w:val="00654952"/>
    <w:rsid w:val="00670DB5"/>
    <w:rsid w:val="00676F81"/>
    <w:rsid w:val="00676F9F"/>
    <w:rsid w:val="00677EEF"/>
    <w:rsid w:val="00680170"/>
    <w:rsid w:val="006921B1"/>
    <w:rsid w:val="006B49C1"/>
    <w:rsid w:val="006C1853"/>
    <w:rsid w:val="006C2CC2"/>
    <w:rsid w:val="006C5240"/>
    <w:rsid w:val="006C7EBA"/>
    <w:rsid w:val="006D51E9"/>
    <w:rsid w:val="006E0217"/>
    <w:rsid w:val="006E5AE0"/>
    <w:rsid w:val="006E60E0"/>
    <w:rsid w:val="006F6484"/>
    <w:rsid w:val="007015B3"/>
    <w:rsid w:val="00707B41"/>
    <w:rsid w:val="00713005"/>
    <w:rsid w:val="00720D71"/>
    <w:rsid w:val="00725562"/>
    <w:rsid w:val="00741E64"/>
    <w:rsid w:val="007567CB"/>
    <w:rsid w:val="007611FC"/>
    <w:rsid w:val="00770D87"/>
    <w:rsid w:val="00777636"/>
    <w:rsid w:val="0078593F"/>
    <w:rsid w:val="007877A8"/>
    <w:rsid w:val="00793B68"/>
    <w:rsid w:val="007A5AF8"/>
    <w:rsid w:val="007B0553"/>
    <w:rsid w:val="007B0F57"/>
    <w:rsid w:val="007D7939"/>
    <w:rsid w:val="007F43B3"/>
    <w:rsid w:val="008009E0"/>
    <w:rsid w:val="00822444"/>
    <w:rsid w:val="00823438"/>
    <w:rsid w:val="00830985"/>
    <w:rsid w:val="0083241A"/>
    <w:rsid w:val="008357DB"/>
    <w:rsid w:val="00856D61"/>
    <w:rsid w:val="00862530"/>
    <w:rsid w:val="00872A88"/>
    <w:rsid w:val="00874943"/>
    <w:rsid w:val="00884710"/>
    <w:rsid w:val="00890DFD"/>
    <w:rsid w:val="0089457E"/>
    <w:rsid w:val="008971C0"/>
    <w:rsid w:val="008A62FA"/>
    <w:rsid w:val="008C2284"/>
    <w:rsid w:val="008D22A4"/>
    <w:rsid w:val="008E2B78"/>
    <w:rsid w:val="00903DA2"/>
    <w:rsid w:val="00905EE2"/>
    <w:rsid w:val="00915938"/>
    <w:rsid w:val="00917B3D"/>
    <w:rsid w:val="00920FDC"/>
    <w:rsid w:val="00952079"/>
    <w:rsid w:val="00953ADD"/>
    <w:rsid w:val="00953E09"/>
    <w:rsid w:val="009563E8"/>
    <w:rsid w:val="00973E31"/>
    <w:rsid w:val="00975D68"/>
    <w:rsid w:val="0098534D"/>
    <w:rsid w:val="009938F9"/>
    <w:rsid w:val="009953F3"/>
    <w:rsid w:val="009975E8"/>
    <w:rsid w:val="009A6633"/>
    <w:rsid w:val="009B0DD1"/>
    <w:rsid w:val="009C06E8"/>
    <w:rsid w:val="009E3761"/>
    <w:rsid w:val="009F40F3"/>
    <w:rsid w:val="009F62EF"/>
    <w:rsid w:val="009F7565"/>
    <w:rsid w:val="00A355B7"/>
    <w:rsid w:val="00A94BE5"/>
    <w:rsid w:val="00A97282"/>
    <w:rsid w:val="00AB74DF"/>
    <w:rsid w:val="00AC66F5"/>
    <w:rsid w:val="00AC7179"/>
    <w:rsid w:val="00AD402B"/>
    <w:rsid w:val="00AE2FA2"/>
    <w:rsid w:val="00AF7518"/>
    <w:rsid w:val="00B01955"/>
    <w:rsid w:val="00B112AE"/>
    <w:rsid w:val="00B255C7"/>
    <w:rsid w:val="00B26B9B"/>
    <w:rsid w:val="00B412A3"/>
    <w:rsid w:val="00B533E4"/>
    <w:rsid w:val="00B60A66"/>
    <w:rsid w:val="00B77C36"/>
    <w:rsid w:val="00BB5E69"/>
    <w:rsid w:val="00BC4062"/>
    <w:rsid w:val="00BE1256"/>
    <w:rsid w:val="00BE1FE1"/>
    <w:rsid w:val="00BE5E7D"/>
    <w:rsid w:val="00BF0FBC"/>
    <w:rsid w:val="00C1327A"/>
    <w:rsid w:val="00C14B99"/>
    <w:rsid w:val="00C15C81"/>
    <w:rsid w:val="00C236B8"/>
    <w:rsid w:val="00C2512A"/>
    <w:rsid w:val="00C347A1"/>
    <w:rsid w:val="00C365B9"/>
    <w:rsid w:val="00C36A57"/>
    <w:rsid w:val="00C53AD5"/>
    <w:rsid w:val="00C66F4C"/>
    <w:rsid w:val="00C71123"/>
    <w:rsid w:val="00C77D9A"/>
    <w:rsid w:val="00C80547"/>
    <w:rsid w:val="00C84D11"/>
    <w:rsid w:val="00C91313"/>
    <w:rsid w:val="00C91365"/>
    <w:rsid w:val="00C9321F"/>
    <w:rsid w:val="00C96F08"/>
    <w:rsid w:val="00CD15FE"/>
    <w:rsid w:val="00D01AB8"/>
    <w:rsid w:val="00D166EF"/>
    <w:rsid w:val="00D23DC3"/>
    <w:rsid w:val="00D372A5"/>
    <w:rsid w:val="00D4336F"/>
    <w:rsid w:val="00D63FAF"/>
    <w:rsid w:val="00D94E73"/>
    <w:rsid w:val="00DA2324"/>
    <w:rsid w:val="00DA7A7F"/>
    <w:rsid w:val="00DB6D6A"/>
    <w:rsid w:val="00DF1BCA"/>
    <w:rsid w:val="00DF1DAA"/>
    <w:rsid w:val="00E018C5"/>
    <w:rsid w:val="00E132D6"/>
    <w:rsid w:val="00E162E2"/>
    <w:rsid w:val="00E16951"/>
    <w:rsid w:val="00E17132"/>
    <w:rsid w:val="00E2293F"/>
    <w:rsid w:val="00E23680"/>
    <w:rsid w:val="00E25DDB"/>
    <w:rsid w:val="00E30604"/>
    <w:rsid w:val="00E31C23"/>
    <w:rsid w:val="00E44D9C"/>
    <w:rsid w:val="00E45150"/>
    <w:rsid w:val="00E4531A"/>
    <w:rsid w:val="00E47D47"/>
    <w:rsid w:val="00E507C1"/>
    <w:rsid w:val="00E52711"/>
    <w:rsid w:val="00E552C4"/>
    <w:rsid w:val="00E6552B"/>
    <w:rsid w:val="00EB4D28"/>
    <w:rsid w:val="00EB7201"/>
    <w:rsid w:val="00ED23F1"/>
    <w:rsid w:val="00ED7006"/>
    <w:rsid w:val="00ED7465"/>
    <w:rsid w:val="00EE1F44"/>
    <w:rsid w:val="00EE2C95"/>
    <w:rsid w:val="00EE2FF6"/>
    <w:rsid w:val="00EE3BCA"/>
    <w:rsid w:val="00EE45D5"/>
    <w:rsid w:val="00EF24C7"/>
    <w:rsid w:val="00F05B82"/>
    <w:rsid w:val="00F12439"/>
    <w:rsid w:val="00F2382D"/>
    <w:rsid w:val="00F25AE6"/>
    <w:rsid w:val="00F34D01"/>
    <w:rsid w:val="00F42BF5"/>
    <w:rsid w:val="00F46378"/>
    <w:rsid w:val="00F463EC"/>
    <w:rsid w:val="00F47D9D"/>
    <w:rsid w:val="00F74158"/>
    <w:rsid w:val="00F77659"/>
    <w:rsid w:val="00F80C3D"/>
    <w:rsid w:val="00F80CAC"/>
    <w:rsid w:val="00F83EDC"/>
    <w:rsid w:val="00F85D02"/>
    <w:rsid w:val="00F979AA"/>
    <w:rsid w:val="00FB6A19"/>
    <w:rsid w:val="00FC12C8"/>
    <w:rsid w:val="00FC15C0"/>
    <w:rsid w:val="00FC43CE"/>
    <w:rsid w:val="00FD0AFC"/>
    <w:rsid w:val="00FD2F0D"/>
    <w:rsid w:val="00FD5BDE"/>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q-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FAE4-4026-45C9-AA4C-96FDF53D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5</cp:revision>
  <dcterms:created xsi:type="dcterms:W3CDTF">2023-02-09T12:18:00Z</dcterms:created>
  <dcterms:modified xsi:type="dcterms:W3CDTF">2023-02-09T13:01:00Z</dcterms:modified>
</cp:coreProperties>
</file>