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p>
    <w:p w14:paraId="4499DEC6" w14:textId="0A9D69D6" w:rsidR="00975D68" w:rsidRDefault="000B3D2E" w:rsidP="00975D68">
      <w:pPr>
        <w:jc w:val="center"/>
        <w:rPr>
          <w:rFonts w:ascii="Calibri" w:hAnsi="Calibri" w:cs="Calibri"/>
          <w:b/>
          <w:bCs/>
          <w:sz w:val="22"/>
          <w:szCs w:val="22"/>
        </w:rPr>
      </w:pPr>
      <w:r>
        <w:rPr>
          <w:rFonts w:ascii="Calibri" w:hAnsi="Calibri" w:cs="Calibri"/>
          <w:b/>
          <w:bCs/>
          <w:sz w:val="22"/>
          <w:szCs w:val="22"/>
        </w:rPr>
        <w:t xml:space="preserve">IN-Q Gift Shops </w:t>
      </w:r>
      <w:r w:rsidR="00373CAE">
        <w:rPr>
          <w:rFonts w:ascii="Calibri" w:hAnsi="Calibri" w:cs="Calibri"/>
          <w:b/>
          <w:bCs/>
          <w:sz w:val="22"/>
          <w:szCs w:val="22"/>
        </w:rPr>
        <w:t>Elevate Gifting Experience with its Bespoke Collections</w:t>
      </w:r>
      <w:r>
        <w:rPr>
          <w:rFonts w:ascii="Calibri" w:hAnsi="Calibri" w:cs="Calibri"/>
          <w:b/>
          <w:bCs/>
          <w:sz w:val="22"/>
          <w:szCs w:val="22"/>
        </w:rPr>
        <w:t xml:space="preserve"> </w:t>
      </w:r>
    </w:p>
    <w:p w14:paraId="00C5FB78" w14:textId="29B80683" w:rsidR="00975D68" w:rsidRDefault="00432D20" w:rsidP="00975D68">
      <w:pPr>
        <w:jc w:val="center"/>
        <w:rPr>
          <w:rFonts w:ascii="Calibri" w:hAnsi="Calibri" w:cs="Calibri"/>
          <w:i/>
          <w:iCs/>
          <w:sz w:val="22"/>
          <w:szCs w:val="22"/>
        </w:rPr>
      </w:pPr>
      <w:r>
        <w:rPr>
          <w:rFonts w:ascii="Calibri" w:hAnsi="Calibri" w:cs="Calibri"/>
          <w:i/>
          <w:iCs/>
          <w:sz w:val="22"/>
          <w:szCs w:val="22"/>
        </w:rPr>
        <w:t xml:space="preserve">Create artful moments with </w:t>
      </w:r>
      <w:r w:rsidR="00555E99">
        <w:rPr>
          <w:rFonts w:ascii="Calibri" w:hAnsi="Calibri" w:cs="Calibri"/>
          <w:i/>
          <w:iCs/>
          <w:sz w:val="22"/>
          <w:szCs w:val="22"/>
        </w:rPr>
        <w:t>amazing keepsakes</w:t>
      </w:r>
    </w:p>
    <w:p w14:paraId="79DE33F4" w14:textId="77777777" w:rsidR="00432D20" w:rsidRDefault="00432D20" w:rsidP="00975D68">
      <w:pPr>
        <w:jc w:val="center"/>
        <w:rPr>
          <w:rFonts w:ascii="Calibri" w:hAnsi="Calibri" w:cs="Calibri"/>
          <w:i/>
          <w:iCs/>
          <w:sz w:val="22"/>
          <w:szCs w:val="22"/>
        </w:rPr>
      </w:pPr>
    </w:p>
    <w:p w14:paraId="36220BF0" w14:textId="425EE1F5" w:rsidR="00555E99" w:rsidRDefault="00975D68" w:rsidP="00366A09">
      <w:pPr>
        <w:jc w:val="both"/>
        <w:rPr>
          <w:rFonts w:ascii="Calibri" w:hAnsi="Calibri" w:cs="Calibri"/>
          <w:sz w:val="22"/>
          <w:szCs w:val="22"/>
        </w:rPr>
      </w:pPr>
      <w:r w:rsidRPr="00975D68">
        <w:rPr>
          <w:rFonts w:ascii="Calibri" w:hAnsi="Calibri" w:cs="Calibri"/>
          <w:b/>
          <w:bCs/>
          <w:sz w:val="22"/>
          <w:szCs w:val="22"/>
        </w:rPr>
        <w:t xml:space="preserve">Doha, </w:t>
      </w:r>
      <w:r w:rsidR="00BE1FE1">
        <w:rPr>
          <w:rFonts w:ascii="Calibri" w:hAnsi="Calibri" w:cs="Calibri"/>
          <w:b/>
          <w:bCs/>
          <w:sz w:val="22"/>
          <w:szCs w:val="22"/>
        </w:rPr>
        <w:t>25</w:t>
      </w:r>
      <w:r w:rsidR="00B01955">
        <w:rPr>
          <w:rFonts w:ascii="Calibri" w:hAnsi="Calibri" w:cs="Calibri"/>
          <w:b/>
          <w:bCs/>
          <w:sz w:val="22"/>
          <w:szCs w:val="22"/>
        </w:rPr>
        <w:t xml:space="preserve"> December</w:t>
      </w:r>
      <w:r w:rsidR="005601FC">
        <w:rPr>
          <w:rFonts w:ascii="Calibri" w:hAnsi="Calibri" w:cs="Calibri"/>
          <w:b/>
          <w:bCs/>
          <w:sz w:val="22"/>
          <w:szCs w:val="22"/>
        </w:rPr>
        <w:t xml:space="preserve"> 2022</w:t>
      </w:r>
      <w:r w:rsidRPr="00975D68">
        <w:rPr>
          <w:rFonts w:ascii="Calibri" w:hAnsi="Calibri" w:cs="Calibri"/>
          <w:b/>
          <w:bCs/>
          <w:sz w:val="22"/>
          <w:szCs w:val="22"/>
        </w:rPr>
        <w:t xml:space="preserve"> </w:t>
      </w:r>
      <w:r w:rsidR="000A7FF8">
        <w:rPr>
          <w:rFonts w:ascii="Calibri" w:hAnsi="Calibri" w:cs="Calibri"/>
          <w:b/>
          <w:bCs/>
          <w:sz w:val="22"/>
          <w:szCs w:val="22"/>
        </w:rPr>
        <w:t>–</w:t>
      </w:r>
      <w:bookmarkStart w:id="0" w:name="_GoBack"/>
      <w:bookmarkEnd w:id="0"/>
      <w:r w:rsidR="00555E99">
        <w:rPr>
          <w:rFonts w:ascii="Calibri" w:hAnsi="Calibri" w:cs="Calibri"/>
          <w:sz w:val="22"/>
          <w:szCs w:val="22"/>
        </w:rPr>
        <w:t xml:space="preserve">Whether it is a year-end gift celebrating achievements or marking special occasions, choosing </w:t>
      </w:r>
      <w:r w:rsidR="00311DEB">
        <w:rPr>
          <w:rFonts w:ascii="Calibri" w:hAnsi="Calibri" w:cs="Calibri"/>
          <w:sz w:val="22"/>
          <w:szCs w:val="22"/>
        </w:rPr>
        <w:t xml:space="preserve">a </w:t>
      </w:r>
      <w:r w:rsidR="00555E99">
        <w:rPr>
          <w:rFonts w:ascii="Calibri" w:hAnsi="Calibri" w:cs="Calibri"/>
          <w:sz w:val="22"/>
          <w:szCs w:val="22"/>
        </w:rPr>
        <w:t>meaningful gift entails a lot of thought</w:t>
      </w:r>
      <w:r w:rsidR="006E0217">
        <w:rPr>
          <w:rFonts w:ascii="Calibri" w:hAnsi="Calibri" w:cs="Calibri"/>
          <w:sz w:val="22"/>
          <w:szCs w:val="22"/>
        </w:rPr>
        <w:t xml:space="preserve"> and </w:t>
      </w:r>
      <w:r w:rsidR="00555E99">
        <w:rPr>
          <w:rFonts w:ascii="Calibri" w:hAnsi="Calibri" w:cs="Calibri"/>
          <w:sz w:val="22"/>
          <w:szCs w:val="22"/>
        </w:rPr>
        <w:t>requires time as well as foresight in ascertaining quality and value.</w:t>
      </w:r>
    </w:p>
    <w:p w14:paraId="10F761BF" w14:textId="77777777" w:rsidR="00555E99" w:rsidRDefault="00555E99" w:rsidP="00366A09">
      <w:pPr>
        <w:jc w:val="both"/>
        <w:rPr>
          <w:rFonts w:ascii="Calibri" w:hAnsi="Calibri" w:cs="Calibri"/>
          <w:sz w:val="22"/>
          <w:szCs w:val="22"/>
        </w:rPr>
      </w:pPr>
    </w:p>
    <w:p w14:paraId="2BAEFBFC" w14:textId="77777777" w:rsidR="00311DEB" w:rsidRDefault="00311DEB" w:rsidP="00366A09">
      <w:pPr>
        <w:jc w:val="both"/>
        <w:rPr>
          <w:rFonts w:ascii="Calibri" w:hAnsi="Calibri" w:cs="Calibri"/>
          <w:sz w:val="22"/>
          <w:szCs w:val="22"/>
        </w:rPr>
      </w:pPr>
      <w:r>
        <w:rPr>
          <w:rFonts w:ascii="Calibri" w:hAnsi="Calibri" w:cs="Calibri"/>
          <w:sz w:val="22"/>
          <w:szCs w:val="22"/>
        </w:rPr>
        <w:t>IN-Q Enterprises (IN-Q), the commercial arm and wholly owned subsidiary of Qatar Museums (QM), elevates one’s gifting experience with its wide range of bespoke collections available across all museums, exhibition pop-up stores, kiosks and online store.</w:t>
      </w:r>
    </w:p>
    <w:p w14:paraId="3E1A7F2F" w14:textId="77777777" w:rsidR="00311DEB" w:rsidRDefault="00311DEB" w:rsidP="00366A09">
      <w:pPr>
        <w:jc w:val="both"/>
        <w:rPr>
          <w:rFonts w:ascii="Calibri" w:hAnsi="Calibri" w:cs="Calibri"/>
          <w:sz w:val="22"/>
          <w:szCs w:val="22"/>
        </w:rPr>
      </w:pPr>
    </w:p>
    <w:p w14:paraId="2E143C29" w14:textId="794FF340" w:rsidR="00311DEB" w:rsidRDefault="00311DEB" w:rsidP="00211F49">
      <w:pPr>
        <w:jc w:val="both"/>
        <w:rPr>
          <w:rFonts w:ascii="Calibri" w:hAnsi="Calibri" w:cs="Calibri"/>
          <w:sz w:val="22"/>
          <w:szCs w:val="22"/>
        </w:rPr>
      </w:pPr>
      <w:r>
        <w:rPr>
          <w:rFonts w:ascii="Calibri" w:hAnsi="Calibri" w:cs="Calibri"/>
          <w:sz w:val="22"/>
          <w:szCs w:val="22"/>
        </w:rPr>
        <w:t>Hunting for the perfect gift is made enjoyable and immersive as one has to visit the museums and galleries to have physical access to IN-Q gift items</w:t>
      </w:r>
      <w:r w:rsidR="00211F49">
        <w:rPr>
          <w:rFonts w:ascii="Calibri" w:hAnsi="Calibri" w:cs="Calibri"/>
          <w:sz w:val="22"/>
          <w:szCs w:val="22"/>
        </w:rPr>
        <w:t xml:space="preserve"> that are </w:t>
      </w:r>
      <w:r w:rsidR="00211F49" w:rsidRPr="00211F49">
        <w:rPr>
          <w:rFonts w:ascii="Calibri" w:hAnsi="Calibri" w:cs="Calibri"/>
          <w:sz w:val="22"/>
          <w:szCs w:val="22"/>
        </w:rPr>
        <w:t xml:space="preserve">specially curated </w:t>
      </w:r>
      <w:r w:rsidR="00211F49">
        <w:rPr>
          <w:rFonts w:ascii="Calibri" w:hAnsi="Calibri" w:cs="Calibri"/>
          <w:sz w:val="22"/>
          <w:szCs w:val="22"/>
        </w:rPr>
        <w:t>and</w:t>
      </w:r>
      <w:r w:rsidR="00211F49" w:rsidRPr="00211F49">
        <w:rPr>
          <w:rFonts w:ascii="Calibri" w:hAnsi="Calibri" w:cs="Calibri"/>
          <w:sz w:val="22"/>
          <w:szCs w:val="22"/>
        </w:rPr>
        <w:t xml:space="preserve"> designed to capture the themes and artistic highlights of the artefacts displayed in the exhibition</w:t>
      </w:r>
      <w:r w:rsidR="00211F49">
        <w:rPr>
          <w:rFonts w:ascii="Calibri" w:hAnsi="Calibri" w:cs="Calibri"/>
          <w:sz w:val="22"/>
          <w:szCs w:val="22"/>
        </w:rPr>
        <w:t>s.</w:t>
      </w:r>
      <w:r w:rsidR="00211F49" w:rsidRPr="00211F49">
        <w:rPr>
          <w:rFonts w:ascii="Calibri" w:hAnsi="Calibri" w:cs="Calibri"/>
          <w:sz w:val="22"/>
          <w:szCs w:val="22"/>
        </w:rPr>
        <w:t xml:space="preserve"> </w:t>
      </w:r>
      <w:r w:rsidR="00211F49">
        <w:rPr>
          <w:rFonts w:ascii="Calibri" w:hAnsi="Calibri" w:cs="Calibri"/>
          <w:sz w:val="22"/>
          <w:szCs w:val="22"/>
        </w:rPr>
        <w:t xml:space="preserve"> </w:t>
      </w:r>
    </w:p>
    <w:p w14:paraId="0B33D085" w14:textId="5DD331F1" w:rsidR="007F43B3" w:rsidRDefault="007F43B3" w:rsidP="00211F49">
      <w:pPr>
        <w:jc w:val="both"/>
        <w:rPr>
          <w:rFonts w:ascii="Calibri" w:hAnsi="Calibri" w:cs="Calibri"/>
          <w:sz w:val="22"/>
          <w:szCs w:val="22"/>
        </w:rPr>
      </w:pPr>
    </w:p>
    <w:p w14:paraId="0A2FCA2A" w14:textId="669F88B2" w:rsidR="007F43B3" w:rsidRDefault="00E4531A" w:rsidP="00211F49">
      <w:pPr>
        <w:jc w:val="both"/>
        <w:rPr>
          <w:rFonts w:ascii="Calibri" w:hAnsi="Calibri" w:cs="Calibri"/>
          <w:sz w:val="22"/>
          <w:szCs w:val="22"/>
        </w:rPr>
      </w:pPr>
      <w:r>
        <w:rPr>
          <w:rFonts w:ascii="Calibri" w:hAnsi="Calibri" w:cs="Calibri"/>
          <w:sz w:val="22"/>
          <w:szCs w:val="22"/>
        </w:rPr>
        <w:t xml:space="preserve">A visit to the National Museum of Qatar (NMoQ) leads to the main gift shop </w:t>
      </w:r>
      <w:r w:rsidRPr="00E4531A">
        <w:rPr>
          <w:rFonts w:ascii="Calibri" w:hAnsi="Calibri" w:cs="Calibri"/>
          <w:sz w:val="22"/>
          <w:szCs w:val="22"/>
        </w:rPr>
        <w:t>offer</w:t>
      </w:r>
      <w:r>
        <w:rPr>
          <w:rFonts w:ascii="Calibri" w:hAnsi="Calibri" w:cs="Calibri"/>
          <w:sz w:val="22"/>
          <w:szCs w:val="22"/>
        </w:rPr>
        <w:t>ing</w:t>
      </w:r>
      <w:r w:rsidRPr="00E4531A">
        <w:rPr>
          <w:rFonts w:ascii="Calibri" w:hAnsi="Calibri" w:cs="Calibri"/>
          <w:sz w:val="22"/>
          <w:szCs w:val="22"/>
        </w:rPr>
        <w:t xml:space="preserve"> a large collection of exclusive gifts, many of which draw their inspiration from Qatar’s history, heritage and culture.</w:t>
      </w:r>
      <w:r>
        <w:rPr>
          <w:rFonts w:ascii="Calibri" w:hAnsi="Calibri" w:cs="Calibri"/>
          <w:sz w:val="22"/>
          <w:szCs w:val="22"/>
        </w:rPr>
        <w:t xml:space="preserve">  Meanwhile at the children’s gift shop, </w:t>
      </w:r>
      <w:r w:rsidRPr="00E4531A">
        <w:rPr>
          <w:rFonts w:ascii="Calibri" w:hAnsi="Calibri" w:cs="Calibri"/>
          <w:sz w:val="22"/>
          <w:szCs w:val="22"/>
        </w:rPr>
        <w:t>a diverse range of gift items, including educational toys, books, puzzles, games and souvenir</w:t>
      </w:r>
      <w:r>
        <w:rPr>
          <w:rFonts w:ascii="Calibri" w:hAnsi="Calibri" w:cs="Calibri"/>
          <w:sz w:val="22"/>
          <w:szCs w:val="22"/>
        </w:rPr>
        <w:t>s can be found.</w:t>
      </w:r>
    </w:p>
    <w:p w14:paraId="114BFD31" w14:textId="2B3D0330" w:rsidR="00E4531A" w:rsidRDefault="00E4531A" w:rsidP="00211F49">
      <w:pPr>
        <w:jc w:val="both"/>
        <w:rPr>
          <w:rFonts w:ascii="Calibri" w:hAnsi="Calibri" w:cs="Calibri"/>
          <w:sz w:val="22"/>
          <w:szCs w:val="22"/>
        </w:rPr>
      </w:pPr>
    </w:p>
    <w:p w14:paraId="5D7D09B5" w14:textId="2C39EE22" w:rsidR="00E4531A" w:rsidRDefault="00ED7006" w:rsidP="00E4531A">
      <w:pPr>
        <w:jc w:val="both"/>
        <w:rPr>
          <w:rFonts w:ascii="Calibri" w:hAnsi="Calibri" w:cs="Calibri"/>
          <w:sz w:val="22"/>
          <w:szCs w:val="22"/>
        </w:rPr>
      </w:pPr>
      <w:r>
        <w:rPr>
          <w:rFonts w:ascii="Calibri" w:hAnsi="Calibri" w:cs="Calibri"/>
          <w:sz w:val="22"/>
          <w:szCs w:val="22"/>
        </w:rPr>
        <w:t>A</w:t>
      </w:r>
      <w:r w:rsidR="00E4531A">
        <w:rPr>
          <w:rFonts w:ascii="Calibri" w:hAnsi="Calibri" w:cs="Calibri"/>
          <w:sz w:val="22"/>
          <w:szCs w:val="22"/>
        </w:rPr>
        <w:t>t the Museum of Islamic Art (MIA), h</w:t>
      </w:r>
      <w:r w:rsidR="00E4531A" w:rsidRPr="00E4531A">
        <w:rPr>
          <w:rFonts w:ascii="Calibri" w:hAnsi="Calibri" w:cs="Calibri"/>
          <w:sz w:val="22"/>
          <w:szCs w:val="22"/>
        </w:rPr>
        <w:t xml:space="preserve">igh-quality replicas, handmade artisan homeware, books, jewelry, stationery, and novelty accessories </w:t>
      </w:r>
      <w:r w:rsidR="00E4531A">
        <w:rPr>
          <w:rFonts w:ascii="Calibri" w:hAnsi="Calibri" w:cs="Calibri"/>
          <w:sz w:val="22"/>
          <w:szCs w:val="22"/>
        </w:rPr>
        <w:t xml:space="preserve">are </w:t>
      </w:r>
      <w:r w:rsidR="00E4531A" w:rsidRPr="00E4531A">
        <w:rPr>
          <w:rFonts w:ascii="Calibri" w:hAnsi="Calibri" w:cs="Calibri"/>
          <w:sz w:val="22"/>
          <w:szCs w:val="22"/>
        </w:rPr>
        <w:t>on display</w:t>
      </w:r>
      <w:r w:rsidR="00E4531A">
        <w:rPr>
          <w:rFonts w:ascii="Calibri" w:hAnsi="Calibri" w:cs="Calibri"/>
          <w:sz w:val="22"/>
          <w:szCs w:val="22"/>
        </w:rPr>
        <w:t xml:space="preserve"> at the</w:t>
      </w:r>
      <w:r>
        <w:rPr>
          <w:rFonts w:ascii="Calibri" w:hAnsi="Calibri" w:cs="Calibri"/>
          <w:sz w:val="22"/>
          <w:szCs w:val="22"/>
        </w:rPr>
        <w:t xml:space="preserve"> MIA</w:t>
      </w:r>
      <w:r w:rsidR="00E4531A">
        <w:rPr>
          <w:rFonts w:ascii="Calibri" w:hAnsi="Calibri" w:cs="Calibri"/>
          <w:sz w:val="22"/>
          <w:szCs w:val="22"/>
        </w:rPr>
        <w:t xml:space="preserve"> gift shop </w:t>
      </w:r>
      <w:r w:rsidR="00E4531A" w:rsidRPr="00E4531A">
        <w:rPr>
          <w:rFonts w:ascii="Calibri" w:hAnsi="Calibri" w:cs="Calibri"/>
          <w:sz w:val="22"/>
          <w:szCs w:val="22"/>
        </w:rPr>
        <w:t xml:space="preserve">inspired by museum objects such as manuscripts, metalworks, textiles, </w:t>
      </w:r>
      <w:proofErr w:type="spellStart"/>
      <w:r w:rsidR="00E4531A" w:rsidRPr="00E4531A">
        <w:rPr>
          <w:rFonts w:ascii="Calibri" w:hAnsi="Calibri" w:cs="Calibri"/>
          <w:sz w:val="22"/>
          <w:szCs w:val="22"/>
        </w:rPr>
        <w:t>Iznik</w:t>
      </w:r>
      <w:proofErr w:type="spellEnd"/>
      <w:r w:rsidR="00E4531A" w:rsidRPr="00E4531A">
        <w:rPr>
          <w:rFonts w:ascii="Calibri" w:hAnsi="Calibri" w:cs="Calibri"/>
          <w:sz w:val="22"/>
          <w:szCs w:val="22"/>
        </w:rPr>
        <w:t xml:space="preserve"> pottery, and masterpieces spanning artworks from three continents and 1,400 years of art.</w:t>
      </w:r>
      <w:r w:rsidR="00E4531A">
        <w:rPr>
          <w:rFonts w:ascii="Calibri" w:hAnsi="Calibri" w:cs="Calibri"/>
          <w:sz w:val="22"/>
          <w:szCs w:val="22"/>
        </w:rPr>
        <w:t xml:space="preserve">   </w:t>
      </w:r>
      <w:r>
        <w:rPr>
          <w:rFonts w:ascii="Calibri" w:hAnsi="Calibri" w:cs="Calibri"/>
          <w:sz w:val="22"/>
          <w:szCs w:val="22"/>
        </w:rPr>
        <w:t xml:space="preserve">A </w:t>
      </w:r>
      <w:r w:rsidRPr="00ED7006">
        <w:rPr>
          <w:rFonts w:ascii="Calibri" w:hAnsi="Calibri" w:cs="Calibri"/>
          <w:sz w:val="22"/>
          <w:szCs w:val="22"/>
        </w:rPr>
        <w:t>range of products inspired by the</w:t>
      </w:r>
      <w:r>
        <w:rPr>
          <w:rFonts w:ascii="Calibri" w:hAnsi="Calibri" w:cs="Calibri"/>
          <w:sz w:val="22"/>
          <w:szCs w:val="22"/>
        </w:rPr>
        <w:t xml:space="preserve"> on-going</w:t>
      </w:r>
      <w:r w:rsidRPr="00ED7006">
        <w:rPr>
          <w:rFonts w:ascii="Calibri" w:hAnsi="Calibri" w:cs="Calibri"/>
          <w:sz w:val="22"/>
          <w:szCs w:val="22"/>
        </w:rPr>
        <w:t xml:space="preserve"> Baghdad: Eye’s Delight exhibition</w:t>
      </w:r>
      <w:r>
        <w:rPr>
          <w:rFonts w:ascii="Calibri" w:hAnsi="Calibri" w:cs="Calibri"/>
          <w:sz w:val="22"/>
          <w:szCs w:val="22"/>
        </w:rPr>
        <w:t xml:space="preserve"> is also available.</w:t>
      </w:r>
    </w:p>
    <w:p w14:paraId="0089F002" w14:textId="4571602C" w:rsidR="00ED7006" w:rsidRDefault="00ED7006" w:rsidP="00E4531A">
      <w:pPr>
        <w:jc w:val="both"/>
        <w:rPr>
          <w:rFonts w:ascii="Calibri" w:hAnsi="Calibri" w:cs="Calibri"/>
          <w:sz w:val="22"/>
          <w:szCs w:val="22"/>
        </w:rPr>
      </w:pPr>
    </w:p>
    <w:p w14:paraId="29835F50" w14:textId="089D12B0" w:rsidR="00ED7006" w:rsidRDefault="00ED7006" w:rsidP="00E4531A">
      <w:pPr>
        <w:jc w:val="both"/>
        <w:rPr>
          <w:rFonts w:ascii="Calibri" w:hAnsi="Calibri" w:cs="Calibri"/>
          <w:sz w:val="22"/>
          <w:szCs w:val="22"/>
        </w:rPr>
      </w:pPr>
      <w:r w:rsidRPr="00ED7006">
        <w:rPr>
          <w:rFonts w:ascii="Calibri" w:hAnsi="Calibri" w:cs="Calibri"/>
          <w:sz w:val="22"/>
          <w:szCs w:val="22"/>
        </w:rPr>
        <w:t xml:space="preserve">The </w:t>
      </w:r>
      <w:r>
        <w:rPr>
          <w:rFonts w:ascii="Calibri" w:hAnsi="Calibri" w:cs="Calibri"/>
          <w:sz w:val="22"/>
          <w:szCs w:val="22"/>
        </w:rPr>
        <w:t xml:space="preserve">gift </w:t>
      </w:r>
      <w:r w:rsidRPr="00ED7006">
        <w:rPr>
          <w:rFonts w:ascii="Calibri" w:hAnsi="Calibri" w:cs="Calibri"/>
          <w:sz w:val="22"/>
          <w:szCs w:val="22"/>
        </w:rPr>
        <w:t>shop at 3-2-1 Qatar Olympic and Sports Museum features exclusive sports-inspired gifts for all ages, designed to inspire a healthy and active lifestyle.</w:t>
      </w:r>
      <w:r>
        <w:rPr>
          <w:rFonts w:ascii="Calibri" w:hAnsi="Calibri" w:cs="Calibri"/>
          <w:sz w:val="22"/>
          <w:szCs w:val="22"/>
        </w:rPr>
        <w:t xml:space="preserve"> </w:t>
      </w:r>
    </w:p>
    <w:p w14:paraId="04A9DA33" w14:textId="030A4281" w:rsidR="00ED7006" w:rsidRDefault="00ED7006" w:rsidP="00E4531A">
      <w:pPr>
        <w:jc w:val="both"/>
        <w:rPr>
          <w:rFonts w:ascii="Calibri" w:hAnsi="Calibri" w:cs="Calibri"/>
          <w:sz w:val="22"/>
          <w:szCs w:val="22"/>
        </w:rPr>
      </w:pPr>
    </w:p>
    <w:p w14:paraId="392DFF51" w14:textId="45BB9E71" w:rsidR="00ED7006" w:rsidRDefault="00ED7006" w:rsidP="00E4531A">
      <w:pPr>
        <w:jc w:val="both"/>
        <w:rPr>
          <w:rFonts w:ascii="Calibri" w:hAnsi="Calibri" w:cs="Calibri"/>
          <w:sz w:val="22"/>
          <w:szCs w:val="22"/>
        </w:rPr>
      </w:pPr>
      <w:r>
        <w:rPr>
          <w:rFonts w:ascii="Calibri" w:hAnsi="Calibri" w:cs="Calibri"/>
          <w:sz w:val="22"/>
          <w:szCs w:val="22"/>
        </w:rPr>
        <w:t xml:space="preserve">Meanwhile, gifts inspired by Forever Valentino exhibition can be purchased from the exhibition pop up store at M7. Other bespoke collections such as those from </w:t>
      </w:r>
      <w:r w:rsidR="006A0A6C">
        <w:rPr>
          <w:rFonts w:ascii="Calibri" w:hAnsi="Calibri" w:cs="Calibri"/>
          <w:sz w:val="22"/>
          <w:szCs w:val="22"/>
        </w:rPr>
        <w:t xml:space="preserve">the Experience </w:t>
      </w:r>
      <w:r>
        <w:rPr>
          <w:rFonts w:ascii="Calibri" w:hAnsi="Calibri" w:cs="Calibri"/>
          <w:sz w:val="22"/>
          <w:szCs w:val="22"/>
        </w:rPr>
        <w:t xml:space="preserve">Al Jazeera Exhibition at Fire Station, </w:t>
      </w:r>
      <w:proofErr w:type="spellStart"/>
      <w:r>
        <w:rPr>
          <w:rFonts w:ascii="Calibri" w:hAnsi="Calibri" w:cs="Calibri"/>
          <w:sz w:val="22"/>
          <w:szCs w:val="22"/>
        </w:rPr>
        <w:t>Labour</w:t>
      </w:r>
      <w:proofErr w:type="spellEnd"/>
      <w:r>
        <w:rPr>
          <w:rFonts w:ascii="Calibri" w:hAnsi="Calibri" w:cs="Calibri"/>
          <w:sz w:val="22"/>
          <w:szCs w:val="22"/>
        </w:rPr>
        <w:t xml:space="preserve"> of Love at </w:t>
      </w:r>
      <w:proofErr w:type="spellStart"/>
      <w:r>
        <w:rPr>
          <w:rFonts w:ascii="Calibri" w:hAnsi="Calibri" w:cs="Calibri"/>
          <w:sz w:val="22"/>
          <w:szCs w:val="22"/>
        </w:rPr>
        <w:t>Katara</w:t>
      </w:r>
      <w:proofErr w:type="spellEnd"/>
      <w:r>
        <w:rPr>
          <w:rFonts w:ascii="Calibri" w:hAnsi="Calibri" w:cs="Calibri"/>
          <w:sz w:val="22"/>
          <w:szCs w:val="22"/>
        </w:rPr>
        <w:t xml:space="preserve">, Art Mill and Yayoi Kusama’s “My Soul Blooms Forever” at Al </w:t>
      </w:r>
      <w:proofErr w:type="spellStart"/>
      <w:r>
        <w:rPr>
          <w:rFonts w:ascii="Calibri" w:hAnsi="Calibri" w:cs="Calibri"/>
          <w:sz w:val="22"/>
          <w:szCs w:val="22"/>
        </w:rPr>
        <w:t>Riwaq</w:t>
      </w:r>
      <w:proofErr w:type="spellEnd"/>
      <w:r>
        <w:rPr>
          <w:rFonts w:ascii="Calibri" w:hAnsi="Calibri" w:cs="Calibri"/>
          <w:sz w:val="22"/>
          <w:szCs w:val="22"/>
        </w:rPr>
        <w:t xml:space="preserve"> in MIA are available at its respective kiosks. </w:t>
      </w:r>
    </w:p>
    <w:p w14:paraId="2DBB7E8B" w14:textId="77777777" w:rsidR="00ED7006" w:rsidRPr="00E4531A" w:rsidRDefault="00ED7006" w:rsidP="00E4531A">
      <w:pPr>
        <w:jc w:val="both"/>
        <w:rPr>
          <w:rFonts w:ascii="Calibri" w:hAnsi="Calibri" w:cs="Calibri"/>
          <w:sz w:val="22"/>
          <w:szCs w:val="22"/>
        </w:rPr>
      </w:pPr>
    </w:p>
    <w:p w14:paraId="1445804E" w14:textId="1293A1F1" w:rsidR="00ED7006" w:rsidRDefault="00ED7006" w:rsidP="00ED7006">
      <w:pPr>
        <w:jc w:val="both"/>
        <w:rPr>
          <w:rFonts w:ascii="Calibri" w:hAnsi="Calibri" w:cs="Calibri"/>
          <w:sz w:val="22"/>
          <w:szCs w:val="22"/>
        </w:rPr>
      </w:pPr>
      <w:r>
        <w:rPr>
          <w:rFonts w:ascii="Calibri" w:hAnsi="Calibri" w:cs="Calibri"/>
          <w:sz w:val="22"/>
          <w:szCs w:val="22"/>
        </w:rPr>
        <w:t xml:space="preserve">Across all the gift shops, FIFA licensed products developed by IN-Q such as </w:t>
      </w:r>
      <w:proofErr w:type="spellStart"/>
      <w:r>
        <w:rPr>
          <w:rFonts w:ascii="Calibri" w:hAnsi="Calibri" w:cs="Calibri"/>
          <w:sz w:val="22"/>
          <w:szCs w:val="22"/>
        </w:rPr>
        <w:t>La’eeb</w:t>
      </w:r>
      <w:proofErr w:type="spellEnd"/>
      <w:r>
        <w:rPr>
          <w:rFonts w:ascii="Calibri" w:hAnsi="Calibri" w:cs="Calibri"/>
          <w:sz w:val="22"/>
          <w:szCs w:val="22"/>
        </w:rPr>
        <w:t xml:space="preserve"> plush toys and accessories as well as FIFA World Cup Qatar 2022 art water bottles are available.  </w:t>
      </w:r>
    </w:p>
    <w:p w14:paraId="7C1851C4" w14:textId="4C05D8EB" w:rsidR="00BE5E7D" w:rsidRDefault="00BE5E7D" w:rsidP="00ED7006">
      <w:pPr>
        <w:jc w:val="both"/>
        <w:rPr>
          <w:rFonts w:ascii="Calibri" w:hAnsi="Calibri" w:cs="Calibri"/>
          <w:sz w:val="22"/>
          <w:szCs w:val="22"/>
        </w:rPr>
      </w:pPr>
    </w:p>
    <w:p w14:paraId="495B0CE1" w14:textId="23222A33" w:rsidR="003F770C" w:rsidRDefault="00BE5E7D" w:rsidP="003F770C">
      <w:pPr>
        <w:jc w:val="both"/>
        <w:rPr>
          <w:rFonts w:ascii="Calibri" w:hAnsi="Calibri" w:cs="Calibri"/>
          <w:sz w:val="22"/>
          <w:szCs w:val="22"/>
        </w:rPr>
      </w:pPr>
      <w:r>
        <w:rPr>
          <w:rFonts w:ascii="Calibri" w:hAnsi="Calibri" w:cs="Calibri"/>
          <w:sz w:val="22"/>
          <w:szCs w:val="22"/>
        </w:rPr>
        <w:t xml:space="preserve">Ms. Tigest Seifu, Director of Retail &amp; Merchandising at IN-Q says, “We look at gift giving as an art.  </w:t>
      </w:r>
      <w:proofErr w:type="gramStart"/>
      <w:r>
        <w:rPr>
          <w:rFonts w:ascii="Calibri" w:hAnsi="Calibri" w:cs="Calibri"/>
          <w:sz w:val="22"/>
          <w:szCs w:val="22"/>
        </w:rPr>
        <w:t>This is why</w:t>
      </w:r>
      <w:proofErr w:type="gramEnd"/>
      <w:r>
        <w:rPr>
          <w:rFonts w:ascii="Calibri" w:hAnsi="Calibri" w:cs="Calibri"/>
          <w:sz w:val="22"/>
          <w:szCs w:val="22"/>
        </w:rPr>
        <w:t xml:space="preserve"> we put a lot of thought </w:t>
      </w:r>
      <w:r w:rsidRPr="00680170">
        <w:rPr>
          <w:rFonts w:ascii="Calibri" w:hAnsi="Calibri" w:cs="Calibri"/>
          <w:sz w:val="22"/>
          <w:szCs w:val="22"/>
        </w:rPr>
        <w:t xml:space="preserve">and </w:t>
      </w:r>
      <w:r w:rsidR="007567CB" w:rsidRPr="00680170">
        <w:rPr>
          <w:rFonts w:ascii="Calibri" w:hAnsi="Calibri" w:cs="Calibri"/>
          <w:sz w:val="22"/>
          <w:szCs w:val="22"/>
        </w:rPr>
        <w:t>consideration</w:t>
      </w:r>
      <w:r w:rsidRPr="00680170">
        <w:rPr>
          <w:rFonts w:ascii="Calibri" w:hAnsi="Calibri" w:cs="Calibri"/>
          <w:sz w:val="22"/>
          <w:szCs w:val="22"/>
        </w:rPr>
        <w:t xml:space="preserve"> in</w:t>
      </w:r>
      <w:r w:rsidR="007567CB" w:rsidRPr="00680170">
        <w:rPr>
          <w:rFonts w:ascii="Calibri" w:hAnsi="Calibri" w:cs="Calibri"/>
          <w:sz w:val="22"/>
          <w:szCs w:val="22"/>
        </w:rPr>
        <w:t>to</w:t>
      </w:r>
      <w:r w:rsidRPr="00680170">
        <w:rPr>
          <w:rFonts w:ascii="Calibri" w:hAnsi="Calibri" w:cs="Calibri"/>
          <w:sz w:val="22"/>
          <w:szCs w:val="22"/>
        </w:rPr>
        <w:t xml:space="preserve"> developing</w:t>
      </w:r>
      <w:r>
        <w:rPr>
          <w:rFonts w:ascii="Calibri" w:hAnsi="Calibri" w:cs="Calibri"/>
          <w:sz w:val="22"/>
          <w:szCs w:val="22"/>
        </w:rPr>
        <w:t xml:space="preserve"> and producing our merchandise.  </w:t>
      </w:r>
      <w:r w:rsidR="003F770C">
        <w:rPr>
          <w:rFonts w:ascii="Calibri" w:hAnsi="Calibri" w:cs="Calibri"/>
          <w:sz w:val="22"/>
          <w:szCs w:val="22"/>
        </w:rPr>
        <w:t xml:space="preserve">Our aim for </w:t>
      </w:r>
      <w:r>
        <w:rPr>
          <w:rFonts w:ascii="Calibri" w:hAnsi="Calibri" w:cs="Calibri"/>
          <w:sz w:val="22"/>
          <w:szCs w:val="22"/>
        </w:rPr>
        <w:t xml:space="preserve">each item </w:t>
      </w:r>
      <w:r w:rsidR="003F770C">
        <w:rPr>
          <w:rFonts w:ascii="Calibri" w:hAnsi="Calibri" w:cs="Calibri"/>
          <w:sz w:val="22"/>
          <w:szCs w:val="22"/>
        </w:rPr>
        <w:t xml:space="preserve">that </w:t>
      </w:r>
      <w:r>
        <w:rPr>
          <w:rFonts w:ascii="Calibri" w:hAnsi="Calibri" w:cs="Calibri"/>
          <w:sz w:val="22"/>
          <w:szCs w:val="22"/>
        </w:rPr>
        <w:t>we offer</w:t>
      </w:r>
      <w:r w:rsidR="003F770C">
        <w:rPr>
          <w:rFonts w:ascii="Calibri" w:hAnsi="Calibri" w:cs="Calibri"/>
          <w:sz w:val="22"/>
          <w:szCs w:val="22"/>
        </w:rPr>
        <w:t xml:space="preserve"> is that it</w:t>
      </w:r>
      <w:r>
        <w:rPr>
          <w:rFonts w:ascii="Calibri" w:hAnsi="Calibri" w:cs="Calibri"/>
          <w:sz w:val="22"/>
          <w:szCs w:val="22"/>
        </w:rPr>
        <w:t xml:space="preserve"> </w:t>
      </w:r>
      <w:r w:rsidR="003F770C">
        <w:rPr>
          <w:rFonts w:ascii="Calibri" w:hAnsi="Calibri" w:cs="Calibri"/>
          <w:sz w:val="22"/>
          <w:szCs w:val="22"/>
        </w:rPr>
        <w:t>becomes a treasured keepsake”.</w:t>
      </w:r>
    </w:p>
    <w:p w14:paraId="0F412C78" w14:textId="5253A47A" w:rsidR="003F770C" w:rsidRDefault="003F770C" w:rsidP="003F770C">
      <w:pPr>
        <w:jc w:val="both"/>
        <w:rPr>
          <w:rFonts w:ascii="Calibri" w:hAnsi="Calibri" w:cs="Calibri"/>
          <w:sz w:val="22"/>
          <w:szCs w:val="22"/>
        </w:rPr>
      </w:pPr>
    </w:p>
    <w:p w14:paraId="6DD9AE97" w14:textId="16ADE0B2" w:rsidR="003F770C" w:rsidRDefault="003F770C" w:rsidP="003F770C">
      <w:pPr>
        <w:jc w:val="both"/>
        <w:rPr>
          <w:rFonts w:ascii="Calibri" w:hAnsi="Calibri" w:cs="Calibri"/>
          <w:sz w:val="22"/>
          <w:szCs w:val="22"/>
        </w:rPr>
      </w:pPr>
      <w:r>
        <w:rPr>
          <w:rFonts w:ascii="Calibri" w:hAnsi="Calibri" w:cs="Calibri"/>
          <w:sz w:val="22"/>
          <w:szCs w:val="22"/>
        </w:rPr>
        <w:t xml:space="preserve">IN-Q gift shops are the go-to place for artful, </w:t>
      </w:r>
      <w:r w:rsidR="009F7565">
        <w:rPr>
          <w:rFonts w:ascii="Calibri" w:hAnsi="Calibri" w:cs="Calibri"/>
          <w:sz w:val="22"/>
          <w:szCs w:val="22"/>
        </w:rPr>
        <w:t>classy</w:t>
      </w:r>
      <w:r>
        <w:rPr>
          <w:rFonts w:ascii="Calibri" w:hAnsi="Calibri" w:cs="Calibri"/>
          <w:sz w:val="22"/>
          <w:szCs w:val="22"/>
        </w:rPr>
        <w:t xml:space="preserve"> and creative</w:t>
      </w:r>
      <w:r w:rsidR="009F7565">
        <w:rPr>
          <w:rFonts w:ascii="Calibri" w:hAnsi="Calibri" w:cs="Calibri"/>
          <w:sz w:val="22"/>
          <w:szCs w:val="22"/>
        </w:rPr>
        <w:t xml:space="preserve"> contemporary</w:t>
      </w:r>
      <w:r>
        <w:rPr>
          <w:rFonts w:ascii="Calibri" w:hAnsi="Calibri" w:cs="Calibri"/>
          <w:sz w:val="22"/>
          <w:szCs w:val="22"/>
        </w:rPr>
        <w:t xml:space="preserve"> gift</w:t>
      </w:r>
      <w:r w:rsidR="009F7565">
        <w:rPr>
          <w:rFonts w:ascii="Calibri" w:hAnsi="Calibri" w:cs="Calibri"/>
          <w:sz w:val="22"/>
          <w:szCs w:val="22"/>
        </w:rPr>
        <w:t xml:space="preserve"> items</w:t>
      </w:r>
      <w:r>
        <w:rPr>
          <w:rFonts w:ascii="Calibri" w:hAnsi="Calibri" w:cs="Calibri"/>
          <w:sz w:val="22"/>
          <w:szCs w:val="22"/>
        </w:rPr>
        <w:t xml:space="preserve"> all year round</w:t>
      </w:r>
      <w:r w:rsidR="00BF0FBC">
        <w:rPr>
          <w:rFonts w:ascii="Calibri" w:hAnsi="Calibri" w:cs="Calibri"/>
          <w:sz w:val="22"/>
          <w:szCs w:val="22"/>
        </w:rPr>
        <w:t xml:space="preserve"> for corporate and personal gifting experience</w:t>
      </w:r>
      <w:r>
        <w:rPr>
          <w:rFonts w:ascii="Calibri" w:hAnsi="Calibri" w:cs="Calibri"/>
          <w:sz w:val="22"/>
          <w:szCs w:val="22"/>
        </w:rPr>
        <w:t>.</w:t>
      </w:r>
      <w:r w:rsidR="009F7565">
        <w:rPr>
          <w:rFonts w:ascii="Calibri" w:hAnsi="Calibri" w:cs="Calibri"/>
          <w:sz w:val="22"/>
          <w:szCs w:val="22"/>
        </w:rPr>
        <w:t xml:space="preserve">  </w:t>
      </w:r>
      <w:r w:rsidR="00BF0FBC">
        <w:rPr>
          <w:rFonts w:ascii="Calibri" w:hAnsi="Calibri" w:cs="Calibri"/>
          <w:sz w:val="22"/>
          <w:szCs w:val="22"/>
        </w:rPr>
        <w:t xml:space="preserve">Items are also available online at </w:t>
      </w:r>
      <w:r w:rsidR="00BF0FBC" w:rsidRPr="00BF0FBC">
        <w:rPr>
          <w:rFonts w:ascii="Calibri" w:hAnsi="Calibri" w:cs="Calibri"/>
          <w:sz w:val="22"/>
          <w:szCs w:val="22"/>
        </w:rPr>
        <w:t>https://inq-online.com/</w:t>
      </w:r>
      <w:r w:rsidR="00BF0FBC">
        <w:rPr>
          <w:rFonts w:ascii="Calibri" w:hAnsi="Calibri" w:cs="Calibri"/>
          <w:sz w:val="22"/>
          <w:szCs w:val="22"/>
        </w:rPr>
        <w:t>.</w:t>
      </w:r>
    </w:p>
    <w:p w14:paraId="3D8D6868" w14:textId="74EB45DB" w:rsidR="003F770C" w:rsidRDefault="003F770C" w:rsidP="003F770C">
      <w:pPr>
        <w:jc w:val="both"/>
        <w:rPr>
          <w:rFonts w:ascii="Calibri" w:hAnsi="Calibri" w:cs="Calibri"/>
          <w:sz w:val="22"/>
          <w:szCs w:val="22"/>
        </w:rPr>
      </w:pPr>
    </w:p>
    <w:p w14:paraId="00E3C7DE" w14:textId="77777777" w:rsidR="003F770C" w:rsidRDefault="003F770C" w:rsidP="003F770C">
      <w:pPr>
        <w:jc w:val="both"/>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660042DF" w14:textId="6F6E1092" w:rsidR="00C80547" w:rsidRDefault="00C80547">
      <w:pPr>
        <w:pStyle w:val="Body"/>
        <w:tabs>
          <w:tab w:val="left" w:pos="1164"/>
        </w:tabs>
        <w:jc w:val="both"/>
        <w:rPr>
          <w:sz w:val="22"/>
          <w:szCs w:val="22"/>
        </w:rPr>
      </w:pPr>
    </w:p>
    <w:p w14:paraId="6C7E9CB5" w14:textId="504ECCB4" w:rsidR="003F770C" w:rsidRDefault="003F770C">
      <w:pPr>
        <w:pStyle w:val="Body"/>
        <w:tabs>
          <w:tab w:val="left" w:pos="1164"/>
        </w:tabs>
        <w:jc w:val="both"/>
        <w:rPr>
          <w:sz w:val="22"/>
          <w:szCs w:val="22"/>
        </w:rPr>
      </w:pPr>
    </w:p>
    <w:p w14:paraId="7A100674" w14:textId="53D49403" w:rsidR="003F770C" w:rsidRDefault="003F770C">
      <w:pPr>
        <w:pStyle w:val="Body"/>
        <w:tabs>
          <w:tab w:val="left" w:pos="1164"/>
        </w:tabs>
        <w:jc w:val="both"/>
        <w:rPr>
          <w:sz w:val="22"/>
          <w:szCs w:val="22"/>
        </w:rPr>
      </w:pPr>
    </w:p>
    <w:p w14:paraId="1D3F2B4E" w14:textId="1B6D1E9D" w:rsidR="003F770C" w:rsidRDefault="003F770C">
      <w:pPr>
        <w:pStyle w:val="Body"/>
        <w:tabs>
          <w:tab w:val="left" w:pos="1164"/>
        </w:tabs>
        <w:jc w:val="both"/>
        <w:rPr>
          <w:sz w:val="22"/>
          <w:szCs w:val="22"/>
        </w:rPr>
      </w:pPr>
    </w:p>
    <w:p w14:paraId="7229A5F1" w14:textId="77777777" w:rsidR="0042531B" w:rsidRDefault="00F42BF5" w:rsidP="00975D68">
      <w:pPr>
        <w:pStyle w:val="Body"/>
        <w:jc w:val="both"/>
        <w:rPr>
          <w:b/>
          <w:bCs/>
          <w:sz w:val="20"/>
          <w:szCs w:val="20"/>
        </w:rPr>
      </w:pPr>
      <w:r>
        <w:rPr>
          <w:b/>
          <w:bCs/>
          <w:sz w:val="20"/>
          <w:szCs w:val="20"/>
        </w:rPr>
        <w:t xml:space="preserve">About IN-Q ENTERPRISES </w:t>
      </w:r>
    </w:p>
    <w:p w14:paraId="747CBFBE" w14:textId="77777777" w:rsidR="00A94BE5" w:rsidRPr="00F22E28" w:rsidRDefault="00A94BE5" w:rsidP="00A94BE5">
      <w:pPr>
        <w:pStyle w:val="Body"/>
        <w:shd w:val="clear" w:color="auto" w:fill="FFFFFF"/>
        <w:jc w:val="both"/>
        <w:rPr>
          <w:sz w:val="20"/>
          <w:szCs w:val="20"/>
        </w:rPr>
      </w:pPr>
      <w:r w:rsidRPr="00F22E28">
        <w:rPr>
          <w:sz w:val="20"/>
          <w:szCs w:val="20"/>
        </w:rPr>
        <w:t>IN-Q Enterprises WLL is the commercial arm and a wholly owned subsidiary of Qatar Museums (QM), trading primarily in the retail and food &amp; beverage/hospitality sectors.</w:t>
      </w:r>
    </w:p>
    <w:p w14:paraId="70D4C30C" w14:textId="77777777" w:rsidR="00A94BE5" w:rsidRPr="00F22E28" w:rsidRDefault="00A94BE5" w:rsidP="00A94BE5">
      <w:pPr>
        <w:pStyle w:val="Body"/>
        <w:shd w:val="clear" w:color="auto" w:fill="FFFFFF"/>
        <w:jc w:val="both"/>
        <w:rPr>
          <w:sz w:val="20"/>
          <w:szCs w:val="20"/>
        </w:rPr>
      </w:pPr>
    </w:p>
    <w:p w14:paraId="2D4B9A46" w14:textId="77777777" w:rsidR="00A94BE5" w:rsidRPr="00F22E28" w:rsidRDefault="00A94BE5" w:rsidP="00A94BE5">
      <w:pPr>
        <w:pStyle w:val="Body"/>
        <w:shd w:val="clear" w:color="auto" w:fill="FFFFFF"/>
        <w:jc w:val="both"/>
        <w:rPr>
          <w:sz w:val="20"/>
          <w:szCs w:val="20"/>
        </w:rPr>
      </w:pPr>
      <w:r w:rsidRPr="00F22E28">
        <w:rPr>
          <w:sz w:val="20"/>
          <w:szCs w:val="20"/>
        </w:rPr>
        <w:t>Since its establishment in 2015, IN-Q has created a reputation for quality, exclusivity, authenticity and creativity in everything that it does – themes inspired by the mission of QM.</w:t>
      </w:r>
    </w:p>
    <w:p w14:paraId="486A2D18" w14:textId="77777777" w:rsidR="00A94BE5" w:rsidRPr="00F22E28" w:rsidRDefault="00A94BE5" w:rsidP="00A94BE5">
      <w:pPr>
        <w:pStyle w:val="Body"/>
        <w:shd w:val="clear" w:color="auto" w:fill="FFFFFF"/>
        <w:jc w:val="both"/>
        <w:rPr>
          <w:sz w:val="20"/>
          <w:szCs w:val="20"/>
        </w:rPr>
      </w:pPr>
    </w:p>
    <w:p w14:paraId="2C50DE5E" w14:textId="77777777" w:rsidR="00A94BE5" w:rsidRPr="00F22E28" w:rsidRDefault="00A94BE5" w:rsidP="00A94BE5">
      <w:pPr>
        <w:pStyle w:val="Body"/>
        <w:shd w:val="clear" w:color="auto" w:fill="FFFFFF"/>
        <w:jc w:val="both"/>
        <w:rPr>
          <w:sz w:val="20"/>
          <w:szCs w:val="20"/>
        </w:rPr>
      </w:pPr>
      <w:r w:rsidRPr="00F22E28">
        <w:rPr>
          <w:sz w:val="20"/>
          <w:szCs w:val="20"/>
        </w:rPr>
        <w:t>IN-Q is a key stakeholder behind QM's delivery of its commitment to instigate Qatar’s future generation of arts, heritage and museum professionals by nurturing artistic talent, creating commercial opportunities for young artists, designers and entrepreneurs; engaging QM's audiences through merchandise, publications and its e-shop; and by providing authentic experiences through diverse operations, which include:</w:t>
      </w:r>
    </w:p>
    <w:p w14:paraId="356F7E29" w14:textId="77777777" w:rsidR="00A94BE5" w:rsidRPr="00F22E28" w:rsidRDefault="00A94BE5" w:rsidP="00A94BE5">
      <w:pPr>
        <w:pStyle w:val="Body"/>
        <w:shd w:val="clear" w:color="auto" w:fill="FFFFFF"/>
        <w:jc w:val="both"/>
        <w:rPr>
          <w:sz w:val="20"/>
          <w:szCs w:val="20"/>
        </w:rPr>
      </w:pPr>
      <w:bookmarkStart w:id="1" w:name="_Hlk118101604"/>
    </w:p>
    <w:bookmarkEnd w:id="1"/>
    <w:p w14:paraId="1147C5B6" w14:textId="77777777" w:rsidR="00A94BE5" w:rsidRPr="00A94BE5" w:rsidRDefault="00A94BE5" w:rsidP="00A94BE5">
      <w:pPr>
        <w:pStyle w:val="Body"/>
        <w:numPr>
          <w:ilvl w:val="0"/>
          <w:numId w:val="1"/>
        </w:numPr>
        <w:shd w:val="clear" w:color="auto" w:fill="FFFFFF"/>
        <w:jc w:val="both"/>
        <w:rPr>
          <w:rFonts w:cs="Calibri"/>
          <w:sz w:val="20"/>
          <w:szCs w:val="20"/>
        </w:rPr>
      </w:pPr>
      <w:r w:rsidRPr="00A94BE5">
        <w:rPr>
          <w:rFonts w:cs="Calibri"/>
          <w:sz w:val="20"/>
          <w:szCs w:val="20"/>
        </w:rPr>
        <w:t>F&amp;B</w:t>
      </w:r>
    </w:p>
    <w:p w14:paraId="0978904B"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IDAM by Alain Ducasse at the Museum of Islamic Art (MIA)</w:t>
      </w:r>
    </w:p>
    <w:p w14:paraId="7144310F"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MIA Café, MIA Park café, kiosks and food trucks</w:t>
      </w:r>
    </w:p>
    <w:p w14:paraId="601B05E8"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Jiwan Restaurant at the National Museum of Qatar (NMoQ)</w:t>
      </w:r>
    </w:p>
    <w:p w14:paraId="07BE800F"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Café 875 and other kiosks at the National Museum of Qatar (NMoQ)</w:t>
      </w:r>
    </w:p>
    <w:p w14:paraId="32436CB5"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Desert Rose Café at the National Museum of Qatar (NMoQ)</w:t>
      </w:r>
    </w:p>
    <w:p w14:paraId="5FAE2A80" w14:textId="77777777" w:rsidR="00A94BE5" w:rsidRP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Café #999 at the Fire Station</w:t>
      </w:r>
    </w:p>
    <w:p w14:paraId="37A16D08" w14:textId="77777777" w:rsidR="00A94BE5" w:rsidRPr="00A94BE5" w:rsidRDefault="00A94BE5" w:rsidP="00A94BE5">
      <w:pPr>
        <w:pStyle w:val="Body"/>
        <w:numPr>
          <w:ilvl w:val="0"/>
          <w:numId w:val="2"/>
        </w:numPr>
        <w:shd w:val="clear" w:color="auto" w:fill="FFFFFF"/>
        <w:jc w:val="both"/>
        <w:rPr>
          <w:rFonts w:cs="Calibri"/>
          <w:color w:val="auto"/>
          <w:sz w:val="20"/>
          <w:szCs w:val="20"/>
        </w:rPr>
      </w:pPr>
      <w:proofErr w:type="spellStart"/>
      <w:r w:rsidRPr="00A94BE5">
        <w:rPr>
          <w:rFonts w:cs="Calibri"/>
          <w:color w:val="auto"/>
          <w:sz w:val="20"/>
          <w:szCs w:val="20"/>
        </w:rPr>
        <w:t>Naua</w:t>
      </w:r>
      <w:proofErr w:type="spellEnd"/>
      <w:r w:rsidRPr="00A94BE5">
        <w:rPr>
          <w:rFonts w:cs="Calibri"/>
          <w:color w:val="auto"/>
          <w:sz w:val="20"/>
          <w:szCs w:val="20"/>
        </w:rPr>
        <w:t xml:space="preserve"> and 3-2-1 Café at 3-2-1 Qatar Olympic and Sports Museum (QOSM)</w:t>
      </w:r>
    </w:p>
    <w:p w14:paraId="46E0A166" w14:textId="77777777" w:rsidR="00A94BE5" w:rsidRPr="00A94BE5" w:rsidRDefault="00A94BE5" w:rsidP="00A94BE5">
      <w:pPr>
        <w:pStyle w:val="Body"/>
        <w:numPr>
          <w:ilvl w:val="0"/>
          <w:numId w:val="2"/>
        </w:numPr>
        <w:shd w:val="clear" w:color="auto" w:fill="FFFFFF"/>
        <w:jc w:val="both"/>
        <w:rPr>
          <w:rFonts w:cs="Calibri"/>
          <w:color w:val="auto"/>
          <w:sz w:val="20"/>
          <w:szCs w:val="20"/>
        </w:rPr>
      </w:pPr>
      <w:proofErr w:type="spellStart"/>
      <w:r w:rsidRPr="00A94BE5">
        <w:rPr>
          <w:rFonts w:cs="Calibri"/>
          <w:color w:val="auto"/>
          <w:sz w:val="20"/>
          <w:szCs w:val="20"/>
        </w:rPr>
        <w:t>Mathaf</w:t>
      </w:r>
      <w:proofErr w:type="spellEnd"/>
      <w:r w:rsidRPr="00A94BE5">
        <w:rPr>
          <w:rFonts w:cs="Calibri"/>
          <w:color w:val="auto"/>
          <w:sz w:val="20"/>
          <w:szCs w:val="20"/>
        </w:rPr>
        <w:t xml:space="preserve"> Café at </w:t>
      </w:r>
      <w:proofErr w:type="spellStart"/>
      <w:r w:rsidRPr="00A94BE5">
        <w:rPr>
          <w:rFonts w:cs="Calibri"/>
          <w:color w:val="auto"/>
          <w:sz w:val="20"/>
          <w:szCs w:val="20"/>
        </w:rPr>
        <w:t>Mathaf</w:t>
      </w:r>
      <w:proofErr w:type="spellEnd"/>
      <w:r w:rsidRPr="00A94BE5">
        <w:rPr>
          <w:rFonts w:cs="Calibri"/>
          <w:color w:val="auto"/>
          <w:sz w:val="20"/>
          <w:szCs w:val="20"/>
        </w:rPr>
        <w:t>: Arab Museum of Modern Art</w:t>
      </w:r>
    </w:p>
    <w:p w14:paraId="329CA990" w14:textId="2791B8A6" w:rsidR="00A94BE5" w:rsidRDefault="00A94BE5" w:rsidP="00A94BE5">
      <w:pPr>
        <w:pStyle w:val="Body"/>
        <w:numPr>
          <w:ilvl w:val="0"/>
          <w:numId w:val="2"/>
        </w:numPr>
        <w:shd w:val="clear" w:color="auto" w:fill="FFFFFF"/>
        <w:jc w:val="both"/>
        <w:rPr>
          <w:rFonts w:cs="Calibri"/>
          <w:color w:val="auto"/>
          <w:sz w:val="20"/>
          <w:szCs w:val="20"/>
        </w:rPr>
      </w:pPr>
      <w:r w:rsidRPr="00A94BE5">
        <w:rPr>
          <w:rFonts w:cs="Calibri"/>
          <w:color w:val="auto"/>
          <w:sz w:val="20"/>
          <w:szCs w:val="20"/>
        </w:rPr>
        <w:t>Profiles Café at M7</w:t>
      </w:r>
    </w:p>
    <w:p w14:paraId="1C6583AF" w14:textId="66579B2C" w:rsidR="00BF0FBC" w:rsidRPr="00A94BE5" w:rsidRDefault="00BF0FBC" w:rsidP="00A94BE5">
      <w:pPr>
        <w:pStyle w:val="Body"/>
        <w:numPr>
          <w:ilvl w:val="0"/>
          <w:numId w:val="2"/>
        </w:numPr>
        <w:shd w:val="clear" w:color="auto" w:fill="FFFFFF"/>
        <w:jc w:val="both"/>
        <w:rPr>
          <w:rFonts w:cs="Calibri"/>
          <w:color w:val="auto"/>
          <w:sz w:val="20"/>
          <w:szCs w:val="20"/>
        </w:rPr>
      </w:pPr>
      <w:r>
        <w:rPr>
          <w:rFonts w:cs="Calibri"/>
          <w:color w:val="auto"/>
          <w:sz w:val="20"/>
          <w:szCs w:val="20"/>
        </w:rPr>
        <w:t>Ralph’s Coffee at Place Vendome</w:t>
      </w:r>
    </w:p>
    <w:p w14:paraId="3F21B52E" w14:textId="77777777" w:rsidR="00A94BE5" w:rsidRPr="00A94BE5" w:rsidRDefault="00A94BE5" w:rsidP="00A94BE5">
      <w:pPr>
        <w:pStyle w:val="Body"/>
        <w:shd w:val="clear" w:color="auto" w:fill="FFFFFF"/>
        <w:ind w:left="1440"/>
        <w:jc w:val="both"/>
        <w:rPr>
          <w:rFonts w:cs="Calibri"/>
          <w:color w:val="auto"/>
          <w:sz w:val="20"/>
          <w:szCs w:val="20"/>
        </w:rPr>
      </w:pPr>
    </w:p>
    <w:p w14:paraId="0B308493" w14:textId="77777777" w:rsidR="00A94BE5" w:rsidRPr="00A94BE5" w:rsidRDefault="00A94BE5" w:rsidP="00A94BE5">
      <w:pPr>
        <w:pStyle w:val="Body"/>
        <w:numPr>
          <w:ilvl w:val="0"/>
          <w:numId w:val="1"/>
        </w:numPr>
        <w:shd w:val="clear" w:color="auto" w:fill="FFFFFF"/>
        <w:jc w:val="both"/>
        <w:rPr>
          <w:rFonts w:cs="Calibri"/>
          <w:color w:val="auto"/>
          <w:sz w:val="20"/>
          <w:szCs w:val="20"/>
        </w:rPr>
      </w:pPr>
      <w:r w:rsidRPr="00A94BE5">
        <w:rPr>
          <w:rFonts w:cs="Calibri"/>
          <w:color w:val="auto"/>
          <w:sz w:val="20"/>
          <w:szCs w:val="20"/>
        </w:rPr>
        <w:t>RETAIL</w:t>
      </w:r>
    </w:p>
    <w:p w14:paraId="5F5AAD3A"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MIA Gift Shop</w:t>
      </w:r>
    </w:p>
    <w:p w14:paraId="34B48242"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NMOQ Gift shop</w:t>
      </w:r>
    </w:p>
    <w:p w14:paraId="0BF5DEF1"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3-2-1 QOSM Gift Shop</w:t>
      </w:r>
    </w:p>
    <w:p w14:paraId="72768988" w14:textId="77777777" w:rsidR="00A94BE5" w:rsidRPr="00A94BE5" w:rsidRDefault="00A94BE5" w:rsidP="00A94BE5">
      <w:pPr>
        <w:pStyle w:val="Body"/>
        <w:numPr>
          <w:ilvl w:val="0"/>
          <w:numId w:val="3"/>
        </w:numPr>
        <w:shd w:val="clear" w:color="auto" w:fill="FFFFFF"/>
        <w:jc w:val="both"/>
        <w:rPr>
          <w:rFonts w:cs="Calibri"/>
          <w:color w:val="auto"/>
          <w:sz w:val="20"/>
          <w:szCs w:val="20"/>
        </w:rPr>
      </w:pPr>
      <w:proofErr w:type="spellStart"/>
      <w:r w:rsidRPr="00A94BE5">
        <w:rPr>
          <w:rFonts w:cs="Calibri"/>
          <w:color w:val="auto"/>
          <w:sz w:val="20"/>
          <w:szCs w:val="20"/>
        </w:rPr>
        <w:t>Mathaf</w:t>
      </w:r>
      <w:proofErr w:type="spellEnd"/>
      <w:r w:rsidRPr="00A94BE5">
        <w:rPr>
          <w:rFonts w:cs="Calibri"/>
          <w:color w:val="auto"/>
          <w:sz w:val="20"/>
          <w:szCs w:val="20"/>
        </w:rPr>
        <w:t xml:space="preserve"> Gift Shop</w:t>
      </w:r>
    </w:p>
    <w:p w14:paraId="48871945"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Cass Art Qatar</w:t>
      </w:r>
    </w:p>
    <w:p w14:paraId="01E15771"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 xml:space="preserve">Exhibitions pop up stores at M7, Fire Station, </w:t>
      </w:r>
      <w:proofErr w:type="spellStart"/>
      <w:r w:rsidRPr="00A94BE5">
        <w:rPr>
          <w:rFonts w:cs="Calibri"/>
          <w:color w:val="auto"/>
          <w:sz w:val="20"/>
          <w:szCs w:val="20"/>
        </w:rPr>
        <w:t>Katara</w:t>
      </w:r>
      <w:proofErr w:type="spellEnd"/>
      <w:r w:rsidRPr="00A94BE5">
        <w:rPr>
          <w:rFonts w:cs="Calibri"/>
          <w:color w:val="auto"/>
          <w:sz w:val="20"/>
          <w:szCs w:val="20"/>
        </w:rPr>
        <w:t xml:space="preserve">, Al </w:t>
      </w:r>
      <w:proofErr w:type="spellStart"/>
      <w:r w:rsidRPr="00A94BE5">
        <w:rPr>
          <w:rFonts w:cs="Calibri"/>
          <w:color w:val="auto"/>
          <w:sz w:val="20"/>
          <w:szCs w:val="20"/>
        </w:rPr>
        <w:t>Riwaq</w:t>
      </w:r>
      <w:proofErr w:type="spellEnd"/>
    </w:p>
    <w:p w14:paraId="3CE448B1"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QM and 3-2-1 QOSM Kiosks at Doha Festival City (DFC) and MIA park</w:t>
      </w:r>
    </w:p>
    <w:p w14:paraId="1CC58273"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IN-Q Online</w:t>
      </w:r>
    </w:p>
    <w:p w14:paraId="602A3F94" w14:textId="77777777" w:rsidR="00A94BE5" w:rsidRPr="00A94BE5" w:rsidRDefault="00A94BE5" w:rsidP="00A94BE5">
      <w:pPr>
        <w:pStyle w:val="Body"/>
        <w:numPr>
          <w:ilvl w:val="0"/>
          <w:numId w:val="3"/>
        </w:numPr>
        <w:shd w:val="clear" w:color="auto" w:fill="FFFFFF"/>
        <w:jc w:val="both"/>
        <w:rPr>
          <w:rFonts w:cs="Calibri"/>
          <w:color w:val="auto"/>
          <w:sz w:val="20"/>
          <w:szCs w:val="20"/>
        </w:rPr>
      </w:pPr>
      <w:r w:rsidRPr="00A94BE5">
        <w:rPr>
          <w:rFonts w:cs="Calibri"/>
          <w:color w:val="auto"/>
          <w:sz w:val="20"/>
          <w:szCs w:val="20"/>
        </w:rPr>
        <w:t>Cass Art Qatar Online (Coming Soon)</w:t>
      </w:r>
    </w:p>
    <w:p w14:paraId="4FD60DBF" w14:textId="77777777" w:rsidR="00A94BE5" w:rsidRPr="004330FA" w:rsidRDefault="00A94BE5" w:rsidP="00A94BE5">
      <w:pPr>
        <w:pStyle w:val="Body"/>
        <w:shd w:val="clear" w:color="auto" w:fill="FFFFFF"/>
        <w:ind w:left="720"/>
        <w:jc w:val="both"/>
        <w:rPr>
          <w:rFonts w:asciiTheme="minorHAnsi" w:hAnsiTheme="minorHAnsi" w:cstheme="minorHAnsi"/>
          <w:sz w:val="20"/>
          <w:szCs w:val="20"/>
        </w:rPr>
      </w:pPr>
    </w:p>
    <w:p w14:paraId="3B8FE730" w14:textId="77777777" w:rsidR="00975D68" w:rsidRDefault="00975D68" w:rsidP="00975D68">
      <w:pPr>
        <w:pStyle w:val="Body"/>
        <w:shd w:val="clear" w:color="auto" w:fill="FFFFFF"/>
        <w:jc w:val="both"/>
        <w:rPr>
          <w:b/>
          <w:bCs/>
          <w:sz w:val="20"/>
          <w:szCs w:val="20"/>
        </w:rPr>
      </w:pPr>
    </w:p>
    <w:p w14:paraId="68F07044" w14:textId="24FDE6E7" w:rsidR="0042531B" w:rsidRDefault="00F42BF5" w:rsidP="00975D68">
      <w:pPr>
        <w:pStyle w:val="Body"/>
        <w:shd w:val="clear" w:color="auto" w:fill="FFFFFF"/>
        <w:jc w:val="both"/>
        <w:rPr>
          <w:b/>
          <w:bCs/>
          <w:sz w:val="20"/>
          <w:szCs w:val="20"/>
        </w:rPr>
      </w:pPr>
      <w:r>
        <w:rPr>
          <w:b/>
          <w:bCs/>
          <w:sz w:val="20"/>
          <w:szCs w:val="20"/>
        </w:rPr>
        <w:t>About Qatar Museums</w:t>
      </w:r>
    </w:p>
    <w:p w14:paraId="6B0FC927" w14:textId="77777777" w:rsidR="0042531B" w:rsidRDefault="00F42BF5" w:rsidP="00975D68">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Pr="00975D68" w:rsidRDefault="0042531B" w:rsidP="00975D68">
      <w:pPr>
        <w:pStyle w:val="Body"/>
        <w:shd w:val="clear" w:color="auto" w:fill="FFFFFF"/>
        <w:jc w:val="both"/>
        <w:rPr>
          <w:sz w:val="16"/>
          <w:szCs w:val="16"/>
        </w:rPr>
      </w:pPr>
    </w:p>
    <w:p w14:paraId="663E4BC3" w14:textId="62CAD38C" w:rsidR="0042531B" w:rsidRDefault="00F42BF5" w:rsidP="00BF0FBC">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Pr="00975D68" w:rsidRDefault="0042531B" w:rsidP="00975D68">
      <w:pPr>
        <w:pStyle w:val="Body"/>
        <w:shd w:val="clear" w:color="auto" w:fill="FFFFFF"/>
        <w:jc w:val="both"/>
        <w:rPr>
          <w:sz w:val="16"/>
          <w:szCs w:val="16"/>
        </w:rPr>
      </w:pPr>
    </w:p>
    <w:p w14:paraId="75E3FE05" w14:textId="77777777" w:rsidR="0042531B" w:rsidRDefault="00F42BF5" w:rsidP="00975D68">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w:t>
      </w:r>
    </w:p>
    <w:p w14:paraId="469502B9" w14:textId="77777777" w:rsidR="0042531B" w:rsidRDefault="0042531B" w:rsidP="00975D68">
      <w:pPr>
        <w:pStyle w:val="Body"/>
        <w:shd w:val="clear" w:color="auto" w:fill="FFFFFF"/>
        <w:jc w:val="both"/>
        <w:rPr>
          <w:sz w:val="20"/>
          <w:szCs w:val="20"/>
        </w:rPr>
      </w:pPr>
    </w:p>
    <w:p w14:paraId="5D964541" w14:textId="4E7006D6" w:rsidR="0042531B" w:rsidRDefault="00F42BF5" w:rsidP="00975D68">
      <w:pPr>
        <w:pStyle w:val="Body"/>
        <w:shd w:val="clear" w:color="auto" w:fill="FFFFFF"/>
        <w:jc w:val="both"/>
        <w:rPr>
          <w:sz w:val="20"/>
          <w:szCs w:val="20"/>
        </w:rPr>
      </w:pPr>
      <w:r>
        <w:rPr>
          <w:sz w:val="20"/>
          <w:szCs w:val="20"/>
        </w:rPr>
        <w:lastRenderedPageBreak/>
        <w:t>Animating everything that Qatar Museums does is an authentic connection to Qatar and its heritage, a steadfast commitment to inclusivity and accessibility, and a belief in creating value through invention.</w:t>
      </w:r>
    </w:p>
    <w:p w14:paraId="3AC32B7D" w14:textId="6C683BE4" w:rsidR="003F770C" w:rsidRDefault="003F770C" w:rsidP="00975D68">
      <w:pPr>
        <w:pStyle w:val="Body"/>
        <w:shd w:val="clear" w:color="auto" w:fill="FFFFFF"/>
        <w:jc w:val="both"/>
        <w:rPr>
          <w:sz w:val="20"/>
          <w:szCs w:val="20"/>
        </w:rPr>
      </w:pPr>
    </w:p>
    <w:p w14:paraId="0E0703FA" w14:textId="77777777" w:rsidR="003F770C" w:rsidRDefault="003F770C" w:rsidP="003F770C">
      <w:pPr>
        <w:pStyle w:val="Body"/>
        <w:jc w:val="both"/>
        <w:rPr>
          <w:b/>
          <w:bCs/>
          <w:sz w:val="20"/>
          <w:szCs w:val="20"/>
        </w:rPr>
      </w:pPr>
      <w:r>
        <w:rPr>
          <w:b/>
          <w:bCs/>
          <w:sz w:val="20"/>
          <w:szCs w:val="20"/>
        </w:rPr>
        <w:t xml:space="preserve">Press contact: </w:t>
      </w:r>
    </w:p>
    <w:p w14:paraId="3E30359C" w14:textId="77777777" w:rsidR="003F770C" w:rsidRDefault="003F770C" w:rsidP="003F770C">
      <w:pPr>
        <w:pStyle w:val="Body"/>
        <w:jc w:val="both"/>
        <w:rPr>
          <w:sz w:val="20"/>
          <w:szCs w:val="20"/>
        </w:rPr>
      </w:pPr>
      <w:r>
        <w:rPr>
          <w:sz w:val="20"/>
          <w:szCs w:val="20"/>
          <w:lang w:val="it-IT"/>
        </w:rPr>
        <w:t>Maria Luisa L. Bernabe</w:t>
      </w:r>
    </w:p>
    <w:p w14:paraId="5A856674" w14:textId="77777777" w:rsidR="003F770C" w:rsidRDefault="003F770C" w:rsidP="003F770C">
      <w:pPr>
        <w:pStyle w:val="Body"/>
        <w:jc w:val="both"/>
        <w:rPr>
          <w:sz w:val="20"/>
          <w:szCs w:val="20"/>
        </w:rPr>
      </w:pPr>
      <w:r>
        <w:rPr>
          <w:sz w:val="20"/>
          <w:szCs w:val="20"/>
          <w:lang w:val="de-DE"/>
        </w:rPr>
        <w:t xml:space="preserve">Marketing &amp; Communication             </w:t>
      </w:r>
    </w:p>
    <w:p w14:paraId="4AB8669A" w14:textId="77777777" w:rsidR="003F770C" w:rsidRDefault="003F770C" w:rsidP="003F770C">
      <w:pPr>
        <w:pStyle w:val="Body"/>
        <w:jc w:val="both"/>
        <w:rPr>
          <w:sz w:val="20"/>
          <w:szCs w:val="20"/>
        </w:rPr>
      </w:pPr>
      <w:r>
        <w:rPr>
          <w:sz w:val="20"/>
          <w:szCs w:val="20"/>
        </w:rPr>
        <w:t xml:space="preserve">IN-Q Enterprises WLL </w:t>
      </w:r>
    </w:p>
    <w:p w14:paraId="1F450275" w14:textId="77777777" w:rsidR="003F770C" w:rsidRDefault="003F770C" w:rsidP="003F770C">
      <w:pPr>
        <w:pStyle w:val="Body"/>
        <w:jc w:val="both"/>
        <w:rPr>
          <w:sz w:val="20"/>
          <w:szCs w:val="20"/>
        </w:rPr>
      </w:pPr>
      <w:r>
        <w:rPr>
          <w:sz w:val="20"/>
          <w:szCs w:val="20"/>
        </w:rPr>
        <w:t>+974 4452 5335</w:t>
      </w:r>
    </w:p>
    <w:p w14:paraId="357BF42F" w14:textId="77777777" w:rsidR="003F770C" w:rsidRDefault="00E116D8" w:rsidP="003F770C">
      <w:pPr>
        <w:pStyle w:val="Body"/>
        <w:jc w:val="both"/>
        <w:rPr>
          <w:sz w:val="20"/>
          <w:szCs w:val="20"/>
        </w:rPr>
      </w:pPr>
      <w:hyperlink r:id="rId8" w:history="1">
        <w:r w:rsidR="003F770C">
          <w:rPr>
            <w:rStyle w:val="Hyperlink0"/>
            <w:lang w:val="it-IT"/>
          </w:rPr>
          <w:t>mbernabe@qm.org.qa</w:t>
        </w:r>
      </w:hyperlink>
      <w:r w:rsidR="003F770C">
        <w:rPr>
          <w:sz w:val="20"/>
          <w:szCs w:val="20"/>
        </w:rPr>
        <w:t xml:space="preserve"> </w:t>
      </w:r>
    </w:p>
    <w:p w14:paraId="6F5372F5" w14:textId="77777777" w:rsidR="003F770C" w:rsidRDefault="003F770C" w:rsidP="003F770C">
      <w:pPr>
        <w:pStyle w:val="Body"/>
        <w:jc w:val="both"/>
        <w:rPr>
          <w:sz w:val="22"/>
          <w:szCs w:val="22"/>
        </w:rPr>
      </w:pPr>
    </w:p>
    <w:p w14:paraId="75CE7FBA" w14:textId="77777777" w:rsidR="003F770C" w:rsidRDefault="003F770C" w:rsidP="00975D68">
      <w:pPr>
        <w:pStyle w:val="Body"/>
        <w:shd w:val="clear" w:color="auto" w:fill="FFFFFF"/>
        <w:jc w:val="both"/>
      </w:pPr>
    </w:p>
    <w:sectPr w:rsidR="003F770C">
      <w:headerReference w:type="default" r:id="rId9"/>
      <w:footerReference w:type="default" r:id="rId10"/>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9B8" w16cex:dateUtc="2022-12-06T06:28:00Z"/>
  <w16cex:commentExtensible w16cex:durableId="27398BE9" w16cex:dateUtc="2022-12-06T06:37:00Z"/>
  <w16cex:commentExtensible w16cex:durableId="27398947" w16cex:dateUtc="2022-12-06T06:26:00Z"/>
  <w16cex:commentExtensible w16cex:durableId="27398979" w16cex:dateUtc="2022-12-06T06:27:00Z"/>
  <w16cex:commentExtensible w16cex:durableId="273989A7" w16cex:dateUtc="2022-12-06T06:28:00Z"/>
  <w16cex:commentExtensible w16cex:durableId="27398CC5" w16cex:dateUtc="2022-12-06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8F5B" w14:textId="77777777" w:rsidR="00E116D8" w:rsidRDefault="00E116D8">
      <w:r>
        <w:separator/>
      </w:r>
    </w:p>
  </w:endnote>
  <w:endnote w:type="continuationSeparator" w:id="0">
    <w:p w14:paraId="5CFF1CA1" w14:textId="77777777" w:rsidR="00E116D8" w:rsidRDefault="00E1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7390" w14:textId="77777777" w:rsidR="00E116D8" w:rsidRDefault="00E116D8">
      <w:r>
        <w:separator/>
      </w:r>
    </w:p>
  </w:footnote>
  <w:footnote w:type="continuationSeparator" w:id="0">
    <w:p w14:paraId="04FF06B9" w14:textId="77777777" w:rsidR="00E116D8" w:rsidRDefault="00E11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7B4D"/>
    <w:rsid w:val="00040B2B"/>
    <w:rsid w:val="000638E8"/>
    <w:rsid w:val="00071672"/>
    <w:rsid w:val="000A15FD"/>
    <w:rsid w:val="000A7FF8"/>
    <w:rsid w:val="000B3D2E"/>
    <w:rsid w:val="000C7665"/>
    <w:rsid w:val="000E0D8B"/>
    <w:rsid w:val="000F26C1"/>
    <w:rsid w:val="001078D0"/>
    <w:rsid w:val="00116396"/>
    <w:rsid w:val="001168EE"/>
    <w:rsid w:val="001412AF"/>
    <w:rsid w:val="001518EE"/>
    <w:rsid w:val="00153A2E"/>
    <w:rsid w:val="00175559"/>
    <w:rsid w:val="001E091E"/>
    <w:rsid w:val="00207693"/>
    <w:rsid w:val="00211F49"/>
    <w:rsid w:val="00227997"/>
    <w:rsid w:val="0023594D"/>
    <w:rsid w:val="002766D7"/>
    <w:rsid w:val="00285F76"/>
    <w:rsid w:val="002945A4"/>
    <w:rsid w:val="002E715A"/>
    <w:rsid w:val="002F6F2B"/>
    <w:rsid w:val="00311DEB"/>
    <w:rsid w:val="003209C6"/>
    <w:rsid w:val="003549B5"/>
    <w:rsid w:val="00366A09"/>
    <w:rsid w:val="00373CAE"/>
    <w:rsid w:val="00381951"/>
    <w:rsid w:val="003A2B14"/>
    <w:rsid w:val="003B2983"/>
    <w:rsid w:val="003D661A"/>
    <w:rsid w:val="003D6954"/>
    <w:rsid w:val="003F770C"/>
    <w:rsid w:val="00401038"/>
    <w:rsid w:val="004073CF"/>
    <w:rsid w:val="0042531B"/>
    <w:rsid w:val="00432D20"/>
    <w:rsid w:val="00436590"/>
    <w:rsid w:val="004366DF"/>
    <w:rsid w:val="00462E73"/>
    <w:rsid w:val="004B5EA5"/>
    <w:rsid w:val="004D512A"/>
    <w:rsid w:val="00506E89"/>
    <w:rsid w:val="00552EBC"/>
    <w:rsid w:val="00555E99"/>
    <w:rsid w:val="005601FC"/>
    <w:rsid w:val="00560B68"/>
    <w:rsid w:val="00565C1C"/>
    <w:rsid w:val="005714F3"/>
    <w:rsid w:val="0057484A"/>
    <w:rsid w:val="00576171"/>
    <w:rsid w:val="00587749"/>
    <w:rsid w:val="005925EB"/>
    <w:rsid w:val="005B4123"/>
    <w:rsid w:val="005E0E8D"/>
    <w:rsid w:val="00627DB5"/>
    <w:rsid w:val="006425FB"/>
    <w:rsid w:val="00644E6F"/>
    <w:rsid w:val="00652161"/>
    <w:rsid w:val="00654952"/>
    <w:rsid w:val="00676F81"/>
    <w:rsid w:val="00676F9F"/>
    <w:rsid w:val="00677EEF"/>
    <w:rsid w:val="00680170"/>
    <w:rsid w:val="006921B1"/>
    <w:rsid w:val="006A0A6C"/>
    <w:rsid w:val="006C1853"/>
    <w:rsid w:val="006C2CC2"/>
    <w:rsid w:val="006C5240"/>
    <w:rsid w:val="006C7EBA"/>
    <w:rsid w:val="006E0217"/>
    <w:rsid w:val="007015B3"/>
    <w:rsid w:val="00720D71"/>
    <w:rsid w:val="00725562"/>
    <w:rsid w:val="00741E64"/>
    <w:rsid w:val="007567CB"/>
    <w:rsid w:val="007611FC"/>
    <w:rsid w:val="00777636"/>
    <w:rsid w:val="0078593F"/>
    <w:rsid w:val="007877A8"/>
    <w:rsid w:val="007A5AF8"/>
    <w:rsid w:val="007B0553"/>
    <w:rsid w:val="007B0F57"/>
    <w:rsid w:val="007D1D78"/>
    <w:rsid w:val="007D7939"/>
    <w:rsid w:val="007F43B3"/>
    <w:rsid w:val="008009E0"/>
    <w:rsid w:val="00822444"/>
    <w:rsid w:val="00823438"/>
    <w:rsid w:val="0083241A"/>
    <w:rsid w:val="008357DB"/>
    <w:rsid w:val="00856D61"/>
    <w:rsid w:val="00862530"/>
    <w:rsid w:val="00872A88"/>
    <w:rsid w:val="00890DFD"/>
    <w:rsid w:val="0089457E"/>
    <w:rsid w:val="008971C0"/>
    <w:rsid w:val="008A62FA"/>
    <w:rsid w:val="008D22A4"/>
    <w:rsid w:val="008E2B78"/>
    <w:rsid w:val="00903DA2"/>
    <w:rsid w:val="00905EE2"/>
    <w:rsid w:val="00915938"/>
    <w:rsid w:val="00920FDC"/>
    <w:rsid w:val="00952079"/>
    <w:rsid w:val="00953ADD"/>
    <w:rsid w:val="00953E09"/>
    <w:rsid w:val="009563E8"/>
    <w:rsid w:val="00973E31"/>
    <w:rsid w:val="00975D68"/>
    <w:rsid w:val="0098534D"/>
    <w:rsid w:val="009938F9"/>
    <w:rsid w:val="009A6633"/>
    <w:rsid w:val="009B0DD1"/>
    <w:rsid w:val="009F62EF"/>
    <w:rsid w:val="009F7565"/>
    <w:rsid w:val="00A355B7"/>
    <w:rsid w:val="00A94BE5"/>
    <w:rsid w:val="00A97282"/>
    <w:rsid w:val="00AB74DF"/>
    <w:rsid w:val="00AC66F5"/>
    <w:rsid w:val="00AC7179"/>
    <w:rsid w:val="00AD402B"/>
    <w:rsid w:val="00AF7518"/>
    <w:rsid w:val="00B01955"/>
    <w:rsid w:val="00B112AE"/>
    <w:rsid w:val="00B255C7"/>
    <w:rsid w:val="00B26B9B"/>
    <w:rsid w:val="00B412A3"/>
    <w:rsid w:val="00B60A66"/>
    <w:rsid w:val="00B77C36"/>
    <w:rsid w:val="00BE1256"/>
    <w:rsid w:val="00BE1FE1"/>
    <w:rsid w:val="00BE5E7D"/>
    <w:rsid w:val="00BF0FBC"/>
    <w:rsid w:val="00C1327A"/>
    <w:rsid w:val="00C14B99"/>
    <w:rsid w:val="00C15C81"/>
    <w:rsid w:val="00C2512A"/>
    <w:rsid w:val="00C365B9"/>
    <w:rsid w:val="00C36A57"/>
    <w:rsid w:val="00C53AD5"/>
    <w:rsid w:val="00C71123"/>
    <w:rsid w:val="00C80547"/>
    <w:rsid w:val="00C84D11"/>
    <w:rsid w:val="00C91365"/>
    <w:rsid w:val="00C96F08"/>
    <w:rsid w:val="00CD15FE"/>
    <w:rsid w:val="00CF4739"/>
    <w:rsid w:val="00D372A5"/>
    <w:rsid w:val="00D4336F"/>
    <w:rsid w:val="00D63FAF"/>
    <w:rsid w:val="00D94E73"/>
    <w:rsid w:val="00DA7A7F"/>
    <w:rsid w:val="00DB6D6A"/>
    <w:rsid w:val="00E018C5"/>
    <w:rsid w:val="00E116D8"/>
    <w:rsid w:val="00E132D6"/>
    <w:rsid w:val="00E16951"/>
    <w:rsid w:val="00E17132"/>
    <w:rsid w:val="00E2293F"/>
    <w:rsid w:val="00E25DDB"/>
    <w:rsid w:val="00E30604"/>
    <w:rsid w:val="00E31C23"/>
    <w:rsid w:val="00E44D9C"/>
    <w:rsid w:val="00E4531A"/>
    <w:rsid w:val="00E47D47"/>
    <w:rsid w:val="00E52711"/>
    <w:rsid w:val="00E552C4"/>
    <w:rsid w:val="00E6552B"/>
    <w:rsid w:val="00EB4D28"/>
    <w:rsid w:val="00EB7201"/>
    <w:rsid w:val="00ED23F1"/>
    <w:rsid w:val="00ED7006"/>
    <w:rsid w:val="00ED7465"/>
    <w:rsid w:val="00EE1F44"/>
    <w:rsid w:val="00EE2FF6"/>
    <w:rsid w:val="00EE45D5"/>
    <w:rsid w:val="00EF24C7"/>
    <w:rsid w:val="00F12439"/>
    <w:rsid w:val="00F2382D"/>
    <w:rsid w:val="00F25AE6"/>
    <w:rsid w:val="00F34D01"/>
    <w:rsid w:val="00F42BF5"/>
    <w:rsid w:val="00F46378"/>
    <w:rsid w:val="00F47D9D"/>
    <w:rsid w:val="00F74158"/>
    <w:rsid w:val="00F80C3D"/>
    <w:rsid w:val="00F80CAC"/>
    <w:rsid w:val="00F92D5A"/>
    <w:rsid w:val="00F979AA"/>
    <w:rsid w:val="00FD2F0D"/>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4DC40-AD5D-428B-9675-5E15E3C2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Bernabe</dc:creator>
  <cp:lastModifiedBy>Maria Luisa Bernabe</cp:lastModifiedBy>
  <cp:revision>3</cp:revision>
  <dcterms:created xsi:type="dcterms:W3CDTF">2022-12-21T10:49:00Z</dcterms:created>
  <dcterms:modified xsi:type="dcterms:W3CDTF">2022-12-21T11:51:00Z</dcterms:modified>
</cp:coreProperties>
</file>