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تفتتح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الجزء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نظرة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مشروع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للسيارات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قلعة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الزبارة</w:t>
      </w:r>
    </w:p>
    <w:p w:rsidR="00000000" w:rsidDel="00000000" w:rsidP="00000000" w:rsidRDefault="00000000" w:rsidRPr="00000000" w14:paraId="00000002">
      <w:pPr>
        <w:bidi w:val="1"/>
        <w:jc w:val="both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02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نوفمبر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rtl w:val="0"/>
        </w:rPr>
        <w:t xml:space="preserve">2022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rtl w:val="0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افتتحت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متاحف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الجزء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معرض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نظرة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متحف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للسيارات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برعاية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شاطئ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الزبارة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24 </w:t>
      </w:r>
      <w:r w:rsidDel="00000000" w:rsidR="00000000" w:rsidRPr="00000000">
        <w:rPr>
          <w:sz w:val="28"/>
          <w:szCs w:val="28"/>
          <w:rtl w:val="1"/>
        </w:rPr>
        <w:t xml:space="preserve">أكتوبر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19 </w:t>
      </w:r>
      <w:r w:rsidDel="00000000" w:rsidR="00000000" w:rsidRPr="00000000">
        <w:rPr>
          <w:sz w:val="28"/>
          <w:szCs w:val="28"/>
          <w:rtl w:val="1"/>
        </w:rPr>
        <w:t xml:space="preserve">ديسمبر</w:t>
      </w:r>
      <w:r w:rsidDel="00000000" w:rsidR="00000000" w:rsidRPr="00000000">
        <w:rPr>
          <w:sz w:val="28"/>
          <w:szCs w:val="28"/>
          <w:rtl w:val="1"/>
        </w:rPr>
        <w:t xml:space="preserve"> ٢٠٢٢.</w:t>
      </w:r>
    </w:p>
    <w:p w:rsidR="00000000" w:rsidDel="00000000" w:rsidP="00000000" w:rsidRDefault="00000000" w:rsidRPr="00000000" w14:paraId="00000003">
      <w:pPr>
        <w:shd w:fill="ffffff" w:val="clear"/>
        <w:bidi w:val="1"/>
        <w:spacing w:after="24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bidi w:val="1"/>
        <w:spacing w:after="24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كانت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متاحف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قدمت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الجزء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الأول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معرض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نظرة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مشروع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متحف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للسيارات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شهر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مارس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العام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الجاري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متحف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الوطني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وتضم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َّ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المعرض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ثلاث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سيارات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مميزة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كما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استعرض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التصميم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النظري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لهذا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المشروع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أنجزه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مكتب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متروبوليتان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للهندسة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المعمارية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أوه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إم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إيه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بقيادة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المهندس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المعماري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الحائز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جائزة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بريتزكر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للهندسة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المعمارية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ريم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كولهاس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يركز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الجزء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الثاني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معرض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"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نظرة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على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مشروع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متحف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للسيارات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"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على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أحد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أهم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جوانب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مشروع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المتحف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وهو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الجانب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المجتمعي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-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التشاركي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كما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يحتفي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بثقافة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السيارات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الثرية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والمميزة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عبر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عرض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سيارات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سباق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استثنائية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مواقع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تراثية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يسلط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هذا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المعرض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الضوء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على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السيارة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باعتبارها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قاسما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ً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مشتركا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ً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يربط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بين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مختلف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الشعوب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وي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ُ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وح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ِّ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د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الثقافات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كما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يمنح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الزوار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فرصة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فريدة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للتعرف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على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ثقافة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السيارات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والمتاحف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الخاصة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وعلى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جامعي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السيارات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ونوادي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السيارات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الرياضية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وأهم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أبطال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رياضة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السيارات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القطريين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shd w:fill="ffffff" w:val="clear"/>
        <w:bidi w:val="1"/>
        <w:spacing w:after="24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وعل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َّ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الرئيس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التنفيذي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لمتاحف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أحمد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موسى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النملة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قائلا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ً: "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متاحف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ممتنة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للدعم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السخي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تقدمه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مجموعة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شاطئ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البحر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معرض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نظرة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مشروع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متحف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للسيارات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"،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الأمر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الذي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خطوة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ً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كبيرة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ً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بناء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إرث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متاحف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وإسماع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صوت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مجتمع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عشاق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السيارات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24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وقال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الرئيس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التنفيذي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لمجموعة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شاطئ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البحر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سالم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سعيد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المهندي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: "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خلال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دعم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المعرض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تسعى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مجموعة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شاطئ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البحر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إلى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تعزيز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ثقافة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الاستدامة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المواد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المعاد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تدويرها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مما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يخلق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فرصة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إبراز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جماليات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الإبداع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دون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الإضرار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بالبيئة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08">
      <w:pPr>
        <w:shd w:fill="ffffff" w:val="clear"/>
        <w:bidi w:val="1"/>
        <w:spacing w:after="24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يشمل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العرض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المقام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أمام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قلعة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الزبارة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ثلاث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سيارات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مميزة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السيارة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الأولى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هي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سيارة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فولكس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فاجن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طوارق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خاصة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بالسباقات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(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الجيل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الثالث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)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التي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تم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تطويرها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للمشاركة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في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رالي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داكار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الدولي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عام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٢٠١١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والذي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تو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ّ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ج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فيه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سائق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الراليات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القطري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ناصر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بن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صالح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العطية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بطلا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ً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لرالي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داكار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للمرة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الأولى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َّ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المعرض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بدعم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مجموعة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فولكس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فاجن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9">
      <w:pPr>
        <w:shd w:fill="ffffff" w:val="clear"/>
        <w:bidi w:val="1"/>
        <w:spacing w:after="24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أما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فهي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فورد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برونكو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إكس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إل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الجيل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الرابع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)،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وكان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يقودها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السابق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سائق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الرالي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القطري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سعيد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الهاجري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أحد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مؤسسي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رياضة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السيارات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والعالم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العربي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للمعرض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مقتنيات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سالم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سعيد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المهندي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أما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الثالثة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فهي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سيارة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إم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دبليو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إم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2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إس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وهي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للمعرض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مجموعة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متحف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لطبيلة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الخاصة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بالسيد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عمر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حسين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الفردان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shd w:fill="ffffff" w:val="clear"/>
        <w:bidi w:val="1"/>
        <w:spacing w:after="24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قال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فيكتور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دالماو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المدير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العام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لشركة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فولكس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فاجن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الشرق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الأوسط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: “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تفخر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شركة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فولكس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فاجن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بدعمها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لمتاحف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خلال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إعارة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سيارة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فولكس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فاجن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للسباق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طراز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طوارق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3،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الفائزة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ثلاث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مرات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سباقات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رالي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داكار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الدولي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(2009-2011).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نعلم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لهذه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مكانة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خاصة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بالنسبة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فهي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قادها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سائق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الراليات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القطري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ناصر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صالح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العطية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عندما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توج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بطلا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ً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لرالي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داكار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للمرة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الأولى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نحن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سعداء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بإعارة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السيارة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لمتاحف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وبإتاحة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الفرصة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لأهل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بمشاهدتها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خلال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المعرض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"</w:t>
      </w:r>
    </w:p>
    <w:p w:rsidR="00000000" w:rsidDel="00000000" w:rsidP="00000000" w:rsidRDefault="00000000" w:rsidRPr="00000000" w14:paraId="0000000B">
      <w:pPr>
        <w:shd w:fill="ffffff" w:val="clear"/>
        <w:bidi w:val="1"/>
        <w:spacing w:after="24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وتشجيع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للزوار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استكشاف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المواقع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التراثية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ستقدم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متاحف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ومجموعة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شاطئ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البحر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أيض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عرض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مشابه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لسيارات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استثنائية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أخرى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موقع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أبراج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برزان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التراثي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​​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صلال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محمد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الفترة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بين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14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نوفمبر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2022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20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ديسمبر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2022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مشيرب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قلب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الدوحة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خلال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نفس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الفترة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بالتعاون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نادي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سيلين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الرياضي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(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مواتر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)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وشركة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أودي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bidi w:val="1"/>
        <w:spacing w:after="24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قال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أحمد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شريفي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أودي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: "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هذا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المعرض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هو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احتفاء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بثقافة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قيادة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السيارات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الشرق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الأوسط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ونحن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فخورون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بلعب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دور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بداية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هذه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الرحلة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التي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ستنشئ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إرث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وتجمع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مجتمع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عشاق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السيارات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تحت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سقف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واحد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وتخلق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ثقافة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سيارات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غير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مسبوقة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سيكون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متحف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للسيارات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رمز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للبلاد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مهمة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تتماشى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تمام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ً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هدف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شركة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أودي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لإلهام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الجيل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القادم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المبدعين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وعشاق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السيارات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والمهندسين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وصناع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السياسات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0D">
      <w:pPr>
        <w:shd w:fill="ffffff" w:val="clear"/>
        <w:bidi w:val="1"/>
        <w:spacing w:after="240" w:lineRule="auto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وعل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َّ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الدكتورة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حصة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سلطان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الجابر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رئيس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متحف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قطر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للسيارات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قائلة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ً: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لمجموعة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شاطئ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البحر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على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رعاية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الجزء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الثاني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هذا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المعرض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وعلى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إنجاز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العرض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الخاص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بالسيارات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مواد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قديمة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تم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إعادة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توظيفها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بشكل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مميز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يعكس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رؤيتنا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لمشروع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المتحف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ويعزز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ثقافة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الاستدامة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أتوجه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أيضا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ً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بالشكر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للمشاركين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بهذا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المعرض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ونحن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نتطلع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لمزيد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علاقات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التعاون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التي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تعزز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ثقافة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الابتكار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والإبداع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والمشاركة</w:t>
      </w:r>
      <w:r w:rsidDel="00000000" w:rsidR="00000000" w:rsidRPr="00000000">
        <w:rPr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0E">
      <w:pPr>
        <w:shd w:fill="ffffff" w:val="clear"/>
        <w:bidi w:val="1"/>
        <w:spacing w:after="24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jc w:val="center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240" w:line="254" w:lineRule="auto"/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spacing w:after="240" w:line="254" w:lineRule="auto"/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الأبرز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أصيلة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وملهمة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شبكة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متنامية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والمواقع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الأثرية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والمهرجانات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وأعمال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التركيبية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تصون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ممتلكات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ومواقعها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التراثية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وترممها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وتوسع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نطاقها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بمشاركتها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ومنطقة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جنوب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وأيض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بإثرائها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لحياة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المواطنين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والمقيمين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وزوار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.  </w:t>
      </w:r>
    </w:p>
    <w:p w:rsidR="00000000" w:rsidDel="00000000" w:rsidP="00000000" w:rsidRDefault="00000000" w:rsidRPr="00000000" w14:paraId="00000012">
      <w:pPr>
        <w:bidi w:val="1"/>
        <w:spacing w:after="240" w:line="254" w:lineRule="auto"/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جعلت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رعاية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حضرة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صاحب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السمو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تميم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أمير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المفدى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وبقيادة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حيوي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حوله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عتبر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جزء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يتجز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هدف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تنمية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مبتكرة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ومتنوعة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وتقدمي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تجمع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الناس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لتشجيع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الفكر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وإثارة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النقاشات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الهامة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والتوعية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بالمبادرات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البيئية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والاستدامة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وتشجيعها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وإسماع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الشعب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.   </w:t>
      </w:r>
    </w:p>
    <w:p w:rsidR="00000000" w:rsidDel="00000000" w:rsidP="00000000" w:rsidRDefault="00000000" w:rsidRPr="00000000" w14:paraId="00000013">
      <w:pPr>
        <w:bidi w:val="1"/>
        <w:spacing w:after="240" w:line="254" w:lineRule="auto"/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أشرفت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تأسيسها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2005،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وحديقة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الرواق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3-2-1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ُ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الأطفال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.   </w:t>
      </w:r>
    </w:p>
    <w:p w:rsidR="00000000" w:rsidDel="00000000" w:rsidP="00000000" w:rsidRDefault="00000000" w:rsidRPr="00000000" w14:paraId="00000014">
      <w:pPr>
        <w:bidi w:val="1"/>
        <w:spacing w:after="240" w:line="254" w:lineRule="auto"/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تطلق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المشاريع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والإبداعية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وتدعمها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تصوير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للصورة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للتصميم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يصقل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ويقدم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الفرص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لتطوير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تحتية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ومستدامة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.  </w:t>
      </w:r>
    </w:p>
    <w:p w:rsidR="00000000" w:rsidDel="00000000" w:rsidP="00000000" w:rsidRDefault="00000000" w:rsidRPr="00000000" w14:paraId="00000015">
      <w:pPr>
        <w:bidi w:val="1"/>
        <w:spacing w:after="240" w:line="254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ويعبر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تقوم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ارتباطها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الوثيق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وتراثها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والتزامها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الراسخ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بالدمج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وسهولة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الوصول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وإيمانها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بقيمة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الابتكار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للسيارات</w:t>
      </w:r>
    </w:p>
    <w:p w:rsidR="00000000" w:rsidDel="00000000" w:rsidP="00000000" w:rsidRDefault="00000000" w:rsidRPr="00000000" w14:paraId="00000017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للسيارات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أحد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المشاريع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الهامة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تطويرها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المتوقع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افتتاح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للزوار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2026. </w:t>
      </w:r>
    </w:p>
    <w:p w:rsidR="00000000" w:rsidDel="00000000" w:rsidP="00000000" w:rsidRDefault="00000000" w:rsidRPr="00000000" w14:paraId="00000018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يسعى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للسيارات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لجمع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مجتمع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المهتمين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بالسيارات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سقف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النهوض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وإلهام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القادم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المبدعين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والمصممين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والمهندسين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والمقتنين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وصانعي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القرار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يجمعهم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ولعهم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بالسيارات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إنشاء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للسيارات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طريق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لوسيل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السريع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حديقة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5/6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والحي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مبنى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السابق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حاليا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أوه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مكتب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متروبوليتان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للهندسة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المعمارية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أوه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بقيادة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المهندس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المعماري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الحائز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جائزة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بريتزكر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للهندسة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المعمارية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كولهاس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تصاميم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لتغيير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المبنى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spacing w:after="240" w:line="254" w:lineRule="auto"/>
        <w:jc w:val="both"/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تابعونا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الإنترنت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spacing w:after="240" w:line="254" w:lineRule="auto"/>
        <w:jc w:val="both"/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</w:p>
    <w:p w:rsidR="00000000" w:rsidDel="00000000" w:rsidP="00000000" w:rsidRDefault="00000000" w:rsidRPr="00000000" w14:paraId="0000001B">
      <w:pPr>
        <w:bidi w:val="1"/>
        <w:spacing w:after="240" w:line="254" w:lineRule="auto"/>
        <w:jc w:val="both"/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تويتر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Qatar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_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Museums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|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إنستغرام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Qatar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_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Museums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|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فيسبوك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QatarMuseums</w:t>
      </w:r>
    </w:p>
    <w:p w:rsidR="00000000" w:rsidDel="00000000" w:rsidP="00000000" w:rsidRDefault="00000000" w:rsidRPr="00000000" w14:paraId="0000001C">
      <w:pPr>
        <w:shd w:fill="ffffff" w:val="clear"/>
        <w:bidi w:val="1"/>
        <w:spacing w:after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561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907" w:right="-5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61929" cy="896156"/>
          <wp:effectExtent b="0" l="0" r="0" t="0"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1929" cy="8961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="259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2F4751"/>
    <w:pPr>
      <w:keepNext w:val="1"/>
      <w:keepLines w:val="1"/>
      <w:spacing w:before="40" w:line="259" w:lineRule="auto"/>
      <w:outlineLvl w:val="2"/>
    </w:pPr>
    <w:rPr>
      <w:rFonts w:asciiTheme="majorHAnsi" w:cstheme="majorBidi" w:eastAsiaTheme="majorEastAsia" w:hAnsiTheme="majorHAnsi"/>
      <w:color w:val="1f3763" w:themeColor="accent1" w:themeShade="00007F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F43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F43E2"/>
  </w:style>
  <w:style w:type="paragraph" w:styleId="Footer">
    <w:name w:val="footer"/>
    <w:basedOn w:val="Normal"/>
    <w:link w:val="FooterChar"/>
    <w:uiPriority w:val="99"/>
    <w:unhideWhenUsed w:val="1"/>
    <w:rsid w:val="009F43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F43E2"/>
  </w:style>
  <w:style w:type="character" w:styleId="Heading3Char" w:customStyle="1">
    <w:name w:val="Heading 3 Char"/>
    <w:basedOn w:val="DefaultParagraphFont"/>
    <w:link w:val="Heading3"/>
    <w:uiPriority w:val="9"/>
    <w:rsid w:val="002F4751"/>
    <w:rPr>
      <w:rFonts w:asciiTheme="majorHAnsi" w:cstheme="majorBidi" w:eastAsiaTheme="majorEastAsia" w:hAnsiTheme="majorHAnsi"/>
      <w:color w:val="1f3763" w:themeColor="accent1" w:themeShade="00007F"/>
      <w:lang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D414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D4146"/>
    <w:rPr>
      <w:rFonts w:ascii="Segoe UI" w:cs="Segoe UI" w:hAnsi="Segoe UI"/>
      <w:sz w:val="18"/>
      <w:szCs w:val="18"/>
    </w:rPr>
  </w:style>
  <w:style w:type="character" w:styleId="normaltextrun" w:customStyle="1">
    <w:name w:val="normaltextrun"/>
    <w:basedOn w:val="DefaultParagraphFont"/>
    <w:rsid w:val="005F4F9A"/>
  </w:style>
  <w:style w:type="character" w:styleId="eop" w:customStyle="1">
    <w:name w:val="eop"/>
    <w:basedOn w:val="DefaultParagraphFont"/>
    <w:rsid w:val="005F4F9A"/>
  </w:style>
  <w:style w:type="paragraph" w:styleId="Revision">
    <w:name w:val="Revision"/>
    <w:hidden w:val="1"/>
    <w:uiPriority w:val="99"/>
    <w:semiHidden w:val="1"/>
    <w:rsid w:val="00E82C5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ps97gl3BlldeqpPxlD1pKmZNQ==">AMUW2mXZzn+0nQGx63zgw1GJ3kGDQX77Q0iKrvCV1bi0ZoFVcpcaVqDMkOuBaythpob0a0IHEY3RCjCeO6S4oatSpE5zS6mRj8ZOzee/i1RmdwZs7TdZloO+AMGkjSwYnrKtBSZ8FEwb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2022-10-30T16:03:00Z</dcterms:created>
  <dc:creator>Microsoft Office User</dc:creator>
</cp:coreProperties>
</file>