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وزير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يفتتح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غ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ز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ْ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العروق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حياكة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**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يحتفي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بالثوب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التقليدي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رؤى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ثاقبة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التطريز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**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70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وإكسسوارات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فلسطين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**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استكشاف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التحولات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الغنية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للمنسوجات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عقود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**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الجعبة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التطريز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وثيقة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لفت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الانتباه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إليها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**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عيسى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الشيراوي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سعداء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بالشراكة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الفلطسيني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لتسليط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والابتكار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**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عادلة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العايدي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نتشارك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التركيز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تقديم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تراثنا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بأساليب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: 11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أكتوبر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2022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افتتح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الرحمن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وزير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المستضاف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جاليري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بحضور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فيصل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قاسم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صلاح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زكي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خالد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منظمة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الأمم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اليونسكو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الخليج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واليمن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مكتب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منظمة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اليونسكو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والسيد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عمر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إدارة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يحتفي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التطريز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التقليدي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أهميته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التاريخية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يكتسيها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1948،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ويستكشف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التحولات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الغنية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والديناميكية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شهدتها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المنسوجات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عقود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الزمن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يأتي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فعاليات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تمتد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وترعى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وتدعم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وتحتفي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بتنوع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الأنشطة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لربط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الجماهير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والعالمية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بالصناعات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التبادل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المصمم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لتعميق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وشعوبها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ضوء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سنوات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البحث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الميداني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يستعرض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رؤى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ثاقبة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التطريز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وأهميته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المعاصرة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ويكشف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المادي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لفلسطين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ويروي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قصص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الكثير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باستخدام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كونها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فعال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وسيضم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70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وإكسسوارات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حواره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الأرشيفية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والملصقات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واللوحات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والموسيقى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والفيديو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يتعق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انتقال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التطريز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ممارسة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شخصية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صنع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بحب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رمز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منتج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تتداوله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تقييم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الجعبة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المقتنيات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مقتنيات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لأول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2018.</w:t>
      </w:r>
    </w:p>
    <w:p w:rsidR="00000000" w:rsidDel="00000000" w:rsidP="00000000" w:rsidRDefault="00000000" w:rsidRPr="00000000" w14:paraId="0000000C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وتعليق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المناسبة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الجعبة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المقتنيات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التطريز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وثيقة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لفت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الانتباه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الجوانب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المهملة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السرديات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المتضافرة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نسيج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التطريز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فتلك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السرديات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ورمزية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تتجاوز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والحنين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والجماليات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قيمته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العاطفية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وإرثه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الغني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D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عيسى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الشيراوي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قائل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تدخل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شراكة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لتقديم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يسلط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الضوء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ويحتفي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يحمل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أهمية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بالنسبة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كونه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يتزامن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احتفالنا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يقرب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الشعوب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ويشجع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ويعمق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الأمم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".</w:t>
      </w:r>
    </w:p>
    <w:p w:rsidR="00000000" w:rsidDel="00000000" w:rsidP="00000000" w:rsidRDefault="00000000" w:rsidRPr="00000000" w14:paraId="0000000E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جانبها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عادلة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العايدي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المدير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يفتخر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ونقد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دعوتهم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لاستضافة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الوقت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الهام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بالنسبة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نتشارك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الاهتمام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والتركيز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تقديم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تراثنا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وقصصنا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ثقافتنا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لشعوبنا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بأساليب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ومعاصرة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0F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يأتي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كواحد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أبرز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الأربعة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المقامة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مظلة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لوسيل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والمقر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تشييد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مبناه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2023.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صممه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المكتب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المعماري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الحائز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جائزة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بريتزكر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هيرتزوغ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ميرون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وسيقام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لوسيل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مدينة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لوسيل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يأتيكم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برعاية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سيديكو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وأشرف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أبو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عيسى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وعميد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حامد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الحسين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النتشة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هامش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إطار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نشر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المعارف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يحرص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إنتاجها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لجمهوره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نشرت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مطبوعة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ْ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التطريز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''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بشكل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يضم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مقال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متعمق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بقلم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ريتشيل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ديدمان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التطريز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المجتمع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وكيف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تحويله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رمز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للوطنية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والمقاومة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العقود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أعقبت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نكبة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1948.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وتتضمن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المطبوعة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أيض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مساهمات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كريستين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خوري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وتينا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شيرويل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وكيرستن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وتانيا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تماري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ناصر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وكيارا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سيزاري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وبهاء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الجعبة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بالإضافة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مقال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يشمل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أرشيفية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ومقتطفات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تفاصيل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مذهلة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الملابس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المطرزة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المعروضة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النسخة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الثانية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المطبوعة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أصدرتها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بدعم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سخي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أشرف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أبو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عيسى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وعميد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حامد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الحسين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النتشة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صدرت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النسخة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المطبوعة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قبل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بالتزامن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النسخة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2018.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الكتاب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ثنائي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اللغة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الإنجليزية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متجر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جاليري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للهدايا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وأيض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للشراء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الإنترنت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https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: //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inq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online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com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/</w:t>
      </w:r>
    </w:p>
    <w:p w:rsidR="00000000" w:rsidDel="00000000" w:rsidP="00000000" w:rsidRDefault="00000000" w:rsidRPr="00000000" w14:paraId="00000012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العناصر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المستوحاة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المعرض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تشمل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التطريز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والكتب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ِّ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الصندوق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بنفسك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والملابس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والأكواب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والإكسسوارات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المطرزة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وغيرها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الأشياء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للشراء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متجر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كيو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المؤقت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مبنى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11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الإنترنت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الإلكتروني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 </w:t>
      </w:r>
      <w:hyperlink r:id="rId7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www.inq-online.com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jc w:val="center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انتهى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-</w:t>
      </w:r>
    </w:p>
    <w:p w:rsidR="00000000" w:rsidDel="00000000" w:rsidP="00000000" w:rsidRDefault="00000000" w:rsidRPr="00000000" w14:paraId="00000014">
      <w:pPr>
        <w:bidi w:val="1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5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الأبرز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تجارب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أصيلة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وملهمة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شبكة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متنامية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والمواقع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الأثرية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والمهرجانات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وأعمال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التركيبية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ممتلكات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ومواقعها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التراثية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وترممها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وتوسع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نطاقها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وذلك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بمشاركتها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العالم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وأيضا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بإثرائها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لحياة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والمقيمين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وزوار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جعلت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رعاية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حضرة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صاحب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السمو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البلاد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المفدى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وبقيادة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حيوي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حوله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عتبر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جزء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يتجز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تنمية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مبتكرة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ومتنوعة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وتقدمي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تجمع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الناس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لتشجيع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الفكر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وإثارة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النقاشات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الهامة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والتوعية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بالمبادرات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البيئية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والاستدامة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وتشجيعها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وإسماع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الشعب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أشرفت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منذ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تأسيسها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2005،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وحديقة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الإسلامي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للفن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الحديث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الرواق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وجاليري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3-2-1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الأولمبي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والرياضي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َ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الأطفال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 </w:t>
      </w:r>
    </w:p>
    <w:p w:rsidR="00000000" w:rsidDel="00000000" w:rsidP="00000000" w:rsidRDefault="00000000" w:rsidRPr="00000000" w14:paraId="00000017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تطلق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المشاريع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وتدعمها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مثل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مطافئ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مقر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الفنانين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تصوير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مهرجان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للصورة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7،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للتصميم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الذي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يصقل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المواهب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الفرص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لتطوير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ومستدامة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تقوم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ارتباطها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الوثيق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وتراثها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والتزامها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الراسخ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بالدمج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وسهولة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الوصول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وإيمانها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بقيمة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الابتكار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الفلسطيني</w:t>
      </w:r>
    </w:p>
    <w:p w:rsidR="00000000" w:rsidDel="00000000" w:rsidP="00000000" w:rsidRDefault="00000000" w:rsidRPr="00000000" w14:paraId="0000001A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حكومية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مكرسة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لتعزيز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فلسطينية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منفتحة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وحيوية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المستويين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المحلي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والدولي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ويساهم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إنتاج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روايات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تاريخ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وثقافتها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ومجتمعها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بمنظور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ٍ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جديد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يوفر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بيئة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حاضنة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للمشاريع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والبرامج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التعليمية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والأبحاث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المبتكرة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الفلسطيني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جمعية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حكومية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مسجلة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سويسرا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فلسطين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تحت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قيادة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سعادة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الشيخة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المياسة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حمد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خليفة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ثاني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رئيس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أمناء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طورت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سنوي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للتبادل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يهدف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تعميق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وشعوبها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البرامج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الرسمية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تستغرق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سوى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واحد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فغالب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تمتد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أواصر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الصداقة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طويل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وتعتبر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إحدى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أكثر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الأدوات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فعالية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التقريب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الشعوب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وتشجيع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الحوار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وتعميق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التفاهم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شملت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السابقة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اليابان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المملكة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2013،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البرازيل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2014،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تركيا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2015،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2016،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ألمانيا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2017،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روسيا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2018،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الهند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2019،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فرنسا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2020،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أمريكا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2021.</w:t>
      </w:r>
    </w:p>
    <w:p w:rsidR="00000000" w:rsidDel="00000000" w:rsidP="00000000" w:rsidRDefault="00000000" w:rsidRPr="00000000" w14:paraId="0000001D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واحتفال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بالذكرى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السنوية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العاشرة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لهذه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تدخل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هذا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شراكة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دول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وسيضم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الـ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26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المنطقة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لديها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سفارات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قائمة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وهي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أفغانستان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والجزائر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وبنغلاديش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والبحرين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وبوتان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ومصر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والهند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والعراق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وإيران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والأردن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والكويت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ولبنان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وليبيا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وجزر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المالديف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والمغرب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ونيبال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وباكستان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وفلسطين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والمملكة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السعودية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والسودان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وسريلانكا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وتركيا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وتونس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والإمارات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العربية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واليمن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التخطيط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بالتعاون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المؤسسات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الرائدة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والتعليم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فوق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الجميع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والحي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كتارا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التجارة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والصناعة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ووزارة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الخارجية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الخيرية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والاتحاد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لكرة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القدم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ومؤسسة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ومكتبة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والمجلس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الوطني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للسياحة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الأولمبية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واللجنة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العليا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للمشاريع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والإرث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بمساعدة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سفارات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المشاركة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لدى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الدوحة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F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بدعم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الخطوط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الجوية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القطرية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وتضم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قائمة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الرعاة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السابقين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كل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ً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فودافون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غاز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وأريد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ُ،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فنادق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ومنتجعات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شانغري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ومجموعة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لولو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الدولية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ومركز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للبترول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وإكسون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موبيل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شملت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الأعوام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السابقة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اليابان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2012،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المملكة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المتحدة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2013،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البرازيل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2014،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تركيا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2015،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الصين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2016،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ألمانيا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2017،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روسيا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2018،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الهند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2019،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فرنسا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2020،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أمريكا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2021.</w:t>
      </w:r>
    </w:p>
    <w:p w:rsidR="00000000" w:rsidDel="00000000" w:rsidP="00000000" w:rsidRDefault="00000000" w:rsidRPr="00000000" w14:paraId="00000021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تابعوا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العام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–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الشرق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الأوسط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وشمال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أفريقيا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وجنوب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آسيا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وأشيروا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لحسابات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التواصل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الاجتماعي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yearsofculture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, #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yearsofculture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 #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0"/>
        </w:rPr>
        <w:t xml:space="preserve">QatarMENASA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2022</w:t>
      </w:r>
    </w:p>
    <w:p w:rsidR="00000000" w:rsidDel="00000000" w:rsidP="00000000" w:rsidRDefault="00000000" w:rsidRPr="00000000" w14:paraId="00000022">
      <w:pPr>
        <w:bidi w:val="1"/>
        <w:rPr>
          <w:rFonts w:ascii="Sakkal Majalla" w:cs="Sakkal Majalla" w:eastAsia="Sakkal Majalla" w:hAnsi="Sakkal Majalla"/>
          <w:b w:val="1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نبذة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عن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b w:val="1"/>
          <w:sz w:val="28"/>
          <w:szCs w:val="28"/>
          <w:rtl w:val="1"/>
        </w:rPr>
        <w:t xml:space="preserve">"</w:t>
      </w:r>
    </w:p>
    <w:p w:rsidR="00000000" w:rsidDel="00000000" w:rsidP="00000000" w:rsidRDefault="00000000" w:rsidRPr="00000000" w14:paraId="00000023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تعمل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التعريف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بالأنشطة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والاحتفاء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والترويج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وتسعى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مبادرة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تبدع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"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تعاونها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الشركاء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قطاعات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المتاحف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والأفلام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والأزياء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والضيافة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والتراث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وفنون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الأداء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والقطاع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الخاص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لإعلاء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صوت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الصناعات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الإبداعية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قطر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،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وربط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الجمهور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مباشرة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بالفعاليات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والأنشطة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الثقافية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المتنوعة</w:t>
      </w:r>
      <w:r w:rsidDel="00000000" w:rsidR="00000000" w:rsidRPr="00000000">
        <w:rPr>
          <w:rFonts w:ascii="Sakkal Majalla" w:cs="Sakkal Majalla" w:eastAsia="Sakkal Majalla" w:hAnsi="Sakkal Majalla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line="252.00000000000003" w:lineRule="auto"/>
        <w:jc w:val="both"/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تابعونا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عبر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الإنترنت</w:t>
      </w:r>
      <w:r w:rsidDel="00000000" w:rsidR="00000000" w:rsidRPr="00000000">
        <w:rPr>
          <w:rFonts w:ascii="Sakkal Majalla" w:cs="Sakkal Majalla" w:eastAsia="Sakkal Majalla" w:hAnsi="Sakkal Majalla"/>
          <w:b w:val="1"/>
          <w:color w:val="000000"/>
          <w:sz w:val="28"/>
          <w:szCs w:val="28"/>
          <w:highlight w:val="white"/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spacing w:line="252.00000000000003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متاحف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قطر</w:t>
      </w:r>
    </w:p>
    <w:p w:rsidR="00000000" w:rsidDel="00000000" w:rsidP="00000000" w:rsidRDefault="00000000" w:rsidRPr="00000000" w14:paraId="00000027">
      <w:pPr>
        <w:bidi w:val="1"/>
        <w:spacing w:line="252.00000000000003" w:lineRule="auto"/>
        <w:jc w:val="both"/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تويتر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Qatar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_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Museums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|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إنستغرام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Qatar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_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Museums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 | 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فيسبوك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1"/>
        </w:rPr>
        <w:t xml:space="preserve">: @</w:t>
      </w:r>
      <w:r w:rsidDel="00000000" w:rsidR="00000000" w:rsidRPr="00000000">
        <w:rPr>
          <w:rFonts w:ascii="Sakkal Majalla" w:cs="Sakkal Majalla" w:eastAsia="Sakkal Majalla" w:hAnsi="Sakkal Majalla"/>
          <w:color w:val="000000"/>
          <w:sz w:val="28"/>
          <w:szCs w:val="28"/>
          <w:highlight w:val="white"/>
          <w:rtl w:val="0"/>
        </w:rPr>
        <w:t xml:space="preserve">QatarMuseums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Sakkal Majalla" w:cs="Sakkal Majalla" w:eastAsia="Sakkal Majalla" w:hAnsi="Sakkal Majall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kkal Majall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CC7E23"/>
    <w:pPr>
      <w:ind w:left="720"/>
      <w:contextualSpacing w:val="1"/>
    </w:pPr>
  </w:style>
  <w:style w:type="character" w:styleId="Hyperlink">
    <w:name w:val="Hyperlink"/>
    <w:basedOn w:val="DefaultParagraphFont"/>
    <w:uiPriority w:val="99"/>
    <w:semiHidden w:val="1"/>
    <w:unhideWhenUsed w:val="1"/>
    <w:rsid w:val="00484F6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ur04.safelinks.protection.outlook.com/?url=http%3A%2F%2Fwww.inq-online.com%2F&amp;data=05%7C01%7Cmbernabe%40qm.org.qa%7Cbe685a8fab2049cda82108daa11752a1%7C5564f8abc5894a4d8c9e1354800afc71%7C0%7C0%7C637999418797250552%7CUnknown%7CTWFpbGZsb3d8eyJWIjoiMC4wLjAwMDAiLCJQIjoiV2luMzIiLCJBTiI6Ik1haWwiLCJXVCI6Mn0%3D%7C3000%7C%7C%7C&amp;sdata=IOQZZ6ZytDFemNwA7pefw%2Bd1Xay0H%2BCNURHdr1qNNu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jrgdSnTPxAVjogOJqv3D9iLtQ==">AMUW2mXwdPvFw/b90dsr/WZUcpZnnjTb+IHZFKJWc/zofyNaaPF/KsaiUHNmB3v7luSjteaXa7wNWwJ6gNERy5mg59AxJ1ZhYlRGv0z0/z42c6VHJpf4TAU=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2022-10-11T18:52:00Z</dcterms:created>
  <dc:creator>Basant Elrazzaz</dc:creator>
</cp:coreProperties>
</file>