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كشف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الستار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أربعة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معارض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فيهم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فنانين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دول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مختلفة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المنطقة</w:t>
      </w:r>
    </w:p>
    <w:p w:rsidR="00000000" w:rsidDel="00000000" w:rsidP="00000000" w:rsidRDefault="00000000" w:rsidRPr="00000000" w14:paraId="00000002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للفنانة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الأمريكية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صوفيا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الماريا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استعادي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تيسير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البطنيجي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وحكاية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نمرين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تبرز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السنغافوري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تزو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أثرية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ترجع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بالسلطان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تيبو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القطريين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</w:rPr>
        <w:drawing>
          <wp:inline distB="0" distT="0" distL="0" distR="0">
            <wp:extent cx="4267200" cy="2839438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39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15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سبتمبر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—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،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افتتح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أربعة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معارض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فنية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مظلة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تعكس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القوة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احتفاء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تبادل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تعميق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وشعوبها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240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للفنانة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صوفيا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الماريا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العلاج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بالتأمل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sz w:val="28"/>
          <w:szCs w:val="28"/>
          <w:rtl w:val="1"/>
        </w:rPr>
        <w:t xml:space="preserve">العمالة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sz w:val="28"/>
          <w:szCs w:val="28"/>
          <w:rtl w:val="1"/>
        </w:rPr>
        <w:t xml:space="preserve">المرئية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تيسير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البطنيجي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سواه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ْ،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بحثي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لمشروع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كبير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رباعية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تقديمه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أربع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سنوات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نسخته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الافتتاحية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2024؛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خريجي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الإقامة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التابع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لمطافئ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بعنوان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وعل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حرص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إيصال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أصوات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تربطهم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روابط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وتاريخية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وإلهام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مجتمعنا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الترويج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يقدمون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أعمالا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يحقق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ابتداء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الأمريكية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صوفيا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الماريا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مرورا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تيسير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البطنيجي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إقامته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خريجي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الإقامة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إبداعاته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تظهر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تبرهن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تجربة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وآخر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استكشافنا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رباعية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ستحول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أربع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سنوات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تبدأ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2024 ".</w:t>
      </w:r>
    </w:p>
    <w:p w:rsidR="00000000" w:rsidDel="00000000" w:rsidP="00000000" w:rsidRDefault="00000000" w:rsidRPr="00000000" w14:paraId="00000007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وقالت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زينة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عريضة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مديرة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الحديث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“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يسرنا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شريحة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متنو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المعاصرين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الاستثنائيين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تمتد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خلفياتهم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آفاق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واسعة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وتتضمن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أعمالهم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التخصصات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والموضوعات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التفاعل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وتجربة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أشكال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صنع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معاصرين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تستعد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لاستقبال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FIFA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٢٠٢٢™،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ممتنون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لوجود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أرجاء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ليكونوا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قادرين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تقديم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أنفسهم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وفنهم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".</w:t>
      </w:r>
    </w:p>
    <w:p w:rsidR="00000000" w:rsidDel="00000000" w:rsidP="00000000" w:rsidRDefault="00000000" w:rsidRPr="00000000" w14:paraId="00000008">
      <w:pPr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صوفيا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الماريا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العلاج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بالتأمل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العمالة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المرئية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2694"/>
        </w:tabs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 16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سبتمبر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2022 - 21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يناير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2023</w: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2694"/>
        </w:tabs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يحتضن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صوفيا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الماريا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العلاج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بالتأمل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العمالة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المرئية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الحالية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ونطاق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واسع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نوعه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للفنانة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الأمريكية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تدعو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صوفيا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المولودة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1983)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المشروع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والقيمين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والعلماء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وشخصيات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والأحلام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والمستقبل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وعلاقة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الخليج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بالمناطق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المحيطة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ويسلط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العلاج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ff0000"/>
          <w:sz w:val="28"/>
          <w:szCs w:val="28"/>
          <w:rtl w:val="1"/>
        </w:rPr>
        <w:t xml:space="preserve">بالتأمل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العمالة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trike w:val="1"/>
          <w:color w:val="000000"/>
          <w:sz w:val="28"/>
          <w:szCs w:val="28"/>
          <w:rtl w:val="1"/>
        </w:rPr>
        <w:t xml:space="preserve">المرئية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سرد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القصص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والسرد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التأملي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كاستراتيجيات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للبقاء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والخيال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واستعادة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القصص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2694"/>
        </w:tabs>
        <w:bidi w:val="1"/>
        <w:spacing w:after="240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يتكون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متنوعة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الوسائط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التركيبات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والأعمال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المرئية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والمقاطع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الصوتية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والورش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والجلسات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الحوارية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والرسومات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وعروض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واجتماعات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الشاشات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240" w:lineRule="auto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قالت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صوفيا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الماريا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2007،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أجريت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مقابلة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أحلامه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وكان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حينها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حصل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لتوه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وظيفة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حارس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مستشفى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وبينما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كنت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أستعد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أدركت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وقتا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طويلا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مضى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وتأثرت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فكرت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بحلاوة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أمنياته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ومرارة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الواقع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وكيف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أحلامه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تتحقق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الـ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20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عاما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مضت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الرؤية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الجماعية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سيبدو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مستقبلنا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أيدي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قليلة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جدا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مضى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نستمع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وننصت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بعناية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للعديد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الحالمين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"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يتكون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والسرد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التأملي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كاستراتيجيات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للبقاء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والخيال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واستعادة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متنوعة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الوسائط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المرئية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الصوتية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والمقاطع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الصوتية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المصممة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خصيصا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الباحثة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والمنسقة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المستقلة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صوفيا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معرضها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1"/>
        </w:rPr>
        <w:t xml:space="preserve">العلاج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1"/>
        </w:rPr>
        <w:t xml:space="preserve">بالتأمل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العمالة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المرئية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تجربة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شاعرية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وعاطفية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بصريا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للزوار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والمتعاونين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والمشاركين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وترتبط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بالتطرق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قضايا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كمشاكل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لآخر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وأحلام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والتاريخ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الأحلام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والحالمين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تأملين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نتساءل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حافزا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لإحياء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أشكال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الجذري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الاختلافات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نتجاوز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المفهوم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المتعارف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للتضامن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التركيز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امتيازاتنا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ومعاناتنا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."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تيسير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البطنيجي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16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سبتمبر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2022 - 21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يناير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2023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تقديمه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خضم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لانعدام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والهشاشة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اتسمت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الروايات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بمثابة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مساحة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عاكسة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تيسير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البطنيجي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مواليد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غزة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1966).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يأخذ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طابع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استقصائي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حواري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إنتاجات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ونسخ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أعماله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أبدعها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1997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2022.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يعيش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تأملاته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تغلب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وأعماله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السرد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المرئي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للمعروضات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يسلط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ممارسات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البطنيجي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المتنوعة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باستخدام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الفوتوغرافي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والرسم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والفيديو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والتركيبات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وعروض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البطنيجي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قائلا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رحلتي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السنوات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العشرين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الماضية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متقطع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والبدء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أبدأ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تتوقف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وأجد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أعمالي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إشارات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تتقيد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طبيعي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بتعريفات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لمفهومي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والانتماء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تؤثر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أعمالي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وتفكيري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أشعر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تتواصل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وتخلق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استمرارية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لتبادل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."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تيسير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البطنيجي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يتناغم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أصبحت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ومساحة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حضرية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كمواطن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بالأزمات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وغالبا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أعماله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مستوحاة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تنعكس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بالتعاطف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تجاه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مستقبلها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المجهول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الرائعة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تيسير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البطنيجي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الممارسة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تسلط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عصره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للمحيط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المستقر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نوفر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مساحة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للتفكير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تطلعات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المشاركات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المفتوحة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قضايا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عميقة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النضال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المنهجي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لحقوق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السكان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الأصليين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يهدد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."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المعاصر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16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سبتمبر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2022- 25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فبراير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2023 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سيحتفي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بالمواهب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وإقليمي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 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المعاصر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سيفتح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أبوابه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سبتمبر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25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فبراير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2023.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وسيشهد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الإقامة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للخريجين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احتفال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بمناسبة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خمس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الإقامة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وبازدهار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المشهد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2021،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خريج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الإقامة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للمشاركة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مدته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لإبداع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وسيشهد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25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خريج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الإقامة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سيعرضون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متنوعة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والنحت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والوسائط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سيستكشفون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والأفكار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للكشف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والعالمية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شاكلة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البعض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السرد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القصصي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بتنظيم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الخليفي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الإقامة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بالإنابة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منسقة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 </w:t>
      </w:r>
    </w:p>
    <w:p w:rsidR="00000000" w:rsidDel="00000000" w:rsidP="00000000" w:rsidRDefault="00000000" w:rsidRPr="00000000" w14:paraId="00000019">
      <w:pPr>
        <w:shd w:fill="ffffff" w:val="clear"/>
        <w:tabs>
          <w:tab w:val="left" w:pos="2694"/>
        </w:tabs>
        <w:bidi w:val="1"/>
        <w:spacing w:after="240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الخليفي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يدعم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الإقامة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التطوير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للفنانين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الناشئين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منتصف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حياتهم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المهنية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ويساعد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تعزيز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المحلي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جاز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المعاصر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احتفال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وخريجيه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ودعوة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للجمهور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المحلي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والدولي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لمشاهدة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80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عملا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فنيا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".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16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سبتمبر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2022- 2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0"/>
        </w:rPr>
        <w:t xml:space="preserve">1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يناير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2023 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مدفع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مرئي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معاصر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ولوحات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وكتب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هزلية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معاصرة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يستكشف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إكيلز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ومارك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رابولت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نتاجا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للحقيقة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والخيال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المتحركة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بتقنية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السنغافوري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المولود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1976)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والمصنوعات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اليدوية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بأسطورة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تيبو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ميسور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وأكثرها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استقطابا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الوسائط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والزمن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التوسع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المرئي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نمور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وترتكز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تيبو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يستكشف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الإمكانات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والإعلام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كوسائل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لرواية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وتشكيل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وإعادة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تشكيل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يستكشف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أيقونات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يشكك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والخيال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المستعم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والمستعم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وإعادة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سردها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يتحدى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يدوران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ثابتة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ومستقرة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والمفاهيم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لمراكز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وأطراف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يعلق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إكيلز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منهجية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والهدف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قائلا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المعاصر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والمجموعات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ينعش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كليهما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ويخلق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مشاهدة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حاضرا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ويشكل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الرمزي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ينظمه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إكيلز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ومارك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رابولت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ومساعد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شؤون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ومديرة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لرباعية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إطار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متعدد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تسبق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النسخة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الافتتاحية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2024،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المؤقتة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وبرامج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الإقامة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ستعرف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بالموضوعات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والممارسات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بمعرضها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الافتتاحي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2024.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8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منتجات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مستوحاة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متجر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الهدايا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موقع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الإلكتروني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inq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online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ويمكنكم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الاختيار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100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منتج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الملابس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والأكسسوارات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والملصقات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شحن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شراؤها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الإنترنت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اتش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center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انتهى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الرائد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والمعاصر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يوفر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بيئة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مرحبة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وحيوية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تدعو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إثارة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الحوار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وخارجها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ويحتضن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مثيل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والقطع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وغرب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ويؤدي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كمركز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للحوار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ومصدر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لتعزيز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الإبداع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افتتحت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2010،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مجموعته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ثمانينات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اقتناء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القطريين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توسع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ليشمل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أبدعوها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العشرين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وبلدان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المهجر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مقتنيات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ألهمت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المعاصرين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العصور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القديمة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النهرين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ومصر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وبلاد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والهند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وتمثل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المقتنيات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نشأته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التبرع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بمجموعة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السنوات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الماضية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والنقاشات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والمعاصر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لدارسي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والجمهور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ويستمر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كمنصة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ديناميكية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تسهل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إبداع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واستكشاف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kkal Majalla"/>
  <w:font w:name="SangBleu Kingdo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SangBleu Kingdom" w:cs="SangBleu Kingdom" w:eastAsia="SangBleu Kingdom" w:hAnsi="SangBleu Kingdo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15.0" w:type="dxa"/>
      <w:jc w:val="left"/>
      <w:tblInd w:w="0.0" w:type="dxa"/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SangBleu Kingdom" w:cs="SangBleu Kingdom" w:eastAsia="SangBleu Kingdom" w:hAnsi="SangBleu Kingdom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SangBleu Kingdom" w:cs="SangBleu Kingdom" w:eastAsia="SangBleu Kingdom" w:hAnsi="SangBleu Kingdom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SangBleu Kingdom" w:cs="SangBleu Kingdom" w:eastAsia="SangBleu Kingdom" w:hAnsi="SangBleu Kingdom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angBleu Kingdom" w:cs="SangBleu Kingdom" w:eastAsia="SangBleu Kingdom" w:hAnsi="SangBleu Kingdo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Sakkal Majalla" w:cs="Sakkal Majalla" w:eastAsia="Sakkal Majalla" w:hAnsi="Sakkal Majalla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1"/>
      <w:tblW w:w="9015.0" w:type="dxa"/>
      <w:jc w:val="left"/>
      <w:tblInd w:w="0.0" w:type="dxa"/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SangBleu Kingdom" w:cs="SangBleu Kingdom" w:eastAsia="SangBleu Kingdom" w:hAnsi="SangBleu Kingdom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SangBleu Kingdom" w:cs="SangBleu Kingdom" w:eastAsia="SangBleu Kingdom" w:hAnsi="SangBleu Kingdom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SangBleu Kingdom" w:cs="SangBleu Kingdom" w:eastAsia="SangBleu Kingdom" w:hAnsi="SangBleu Kingdom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angBleu Kingdom" w:cs="SangBleu Kingdom" w:eastAsia="SangBleu Kingdom" w:hAnsi="SangBleu Kingdo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ngBleu Kingdom" w:cs="SangBleu Kingdom" w:eastAsia="SangBleu Kingdom" w:hAnsi="SangBleu Kingdom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Revision">
    <w:name w:val="Revision"/>
    <w:hidden w:val="1"/>
    <w:uiPriority w:val="99"/>
    <w:semiHidden w:val="1"/>
    <w:rsid w:val="005407E1"/>
  </w:style>
  <w:style w:type="paragraph" w:styleId="paragraph" w:customStyle="1">
    <w:name w:val="paragraph"/>
    <w:basedOn w:val="Normal"/>
    <w:rsid w:val="00944679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n-US"/>
    </w:rPr>
  </w:style>
  <w:style w:type="character" w:styleId="normaltextrun" w:customStyle="1">
    <w:name w:val="normaltextrun"/>
    <w:basedOn w:val="DefaultParagraphFont"/>
    <w:rsid w:val="00944679"/>
  </w:style>
  <w:style w:type="character" w:styleId="eop" w:customStyle="1">
    <w:name w:val="eop"/>
    <w:basedOn w:val="DefaultParagraphFont"/>
    <w:rsid w:val="00944679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A5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FA5EC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A5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A5EC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A5EC9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E237BB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apple-converted-space" w:customStyle="1">
    <w:name w:val="apple-converted-space"/>
    <w:basedOn w:val="DefaultParagraphFont"/>
    <w:rsid w:val="00207862"/>
  </w:style>
  <w:style w:type="table" w:styleId="TableGrid">
    <w:name w:val="Table Grid"/>
    <w:basedOn w:val="TableNormal"/>
    <w:uiPriority w:val="59"/>
    <w:rsid w:val="00FB4123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YLSxrdrwnNVmkUZnS4CLrIJ0g==">AMUW2mUhNAUv/vkmp+QYpAtUzRllLunC33kv7FnHMkg8+59KDF3CvKCtc8gomgdwFDBS/WRVcwNagWjsnPmIlEs/GUrJcy5KIxUhb0UWGUrlgmthfNhuHQXUt9jntwpdCrTGT1Nitr9d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2022-09-14T06:03:00Z</dcterms:created>
  <dc:creator>Jane Quinn</dc:creator>
</cp:coreProperties>
</file>