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/>
      </w:pPr>
      <w:r w:rsidDel="00000000" w:rsidR="00000000" w:rsidRPr="00000000">
        <w:rPr>
          <w:rtl w:val="0"/>
        </w:rPr>
        <w:t xml:space="preserve">                                    </w:t>
        <w:br w:type="textWrapping"/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7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وبرنتان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يستضيفان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عرض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تقديمي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قبل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بدء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المختارون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تدريبي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البيع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بالتجزئة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لمصممي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الأزياء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11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مصمم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محلي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ناشئ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قدموا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تشكيلة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تصاميمهم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للجنة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التحكيم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للحصول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مقعد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مقاعد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تؤهلهم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للانضمام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لبرنامج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i w:val="1"/>
          <w:sz w:val="28"/>
          <w:szCs w:val="28"/>
          <w:rtl w:val="1"/>
        </w:rPr>
        <w:t xml:space="preserve">المختارون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rFonts w:ascii="Sakkal Majalla" w:cs="Sakkal Majalla" w:eastAsia="Sakkal Majalla" w:hAnsi="Sakkal Majall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18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سبتمبر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2022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استضاف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7،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للابتكار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وريادة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الأزياء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والتكنولوجيا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وبرنتان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المتجر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الباريسي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الفاخر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متعدد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الأقسام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يفتح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فروعه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خارج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فرنسا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والمقرر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افتتاحه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الربع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الثالث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2022- 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تقديمي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7،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شهد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11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مصمما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ناشئ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للأزياء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قدموا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تشكيلة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مختاره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الأزياء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تحكيم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للحصول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فرصة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الانضمام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المختارون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تدريب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عملية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بالتجزئة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خمسة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أشهر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وسوف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7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بتزويد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المشاركين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بالأدوات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والخبرة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اللازمة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لنقل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أفكارهم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مجرد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تصاميم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بالتجزئة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ولدى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انتهاء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ستتاح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للمصممين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المشاركين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فرصة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حصرية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علامتهم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التجارية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المكثفة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مخصصة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لـ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7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وبرنتان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وقالت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السليطي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7: 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شركاء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برنتان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يوفر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فرصة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فريدة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لاكتشاف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المواهب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المذهلة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والارتقاء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بعلامتهم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التجارية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للعالمية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المختارون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يتلقى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المصممون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المحليون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التوجيه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والإرشاد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رواد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صناعة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الأزياء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لإظهار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علاماتهم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التجارية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وتسويقها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وعرضها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بنجاح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أحد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أكبر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متاجر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التجزئة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الفاخرة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".</w:t>
      </w:r>
    </w:p>
    <w:p w:rsidR="00000000" w:rsidDel="00000000" w:rsidP="00000000" w:rsidRDefault="00000000" w:rsidRPr="00000000" w14:paraId="00000008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التقديمي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7،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المصممون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الاحدى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عشر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مجموعاتهم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المكونة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العلامات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التجارية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الناشئة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للعباءات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والملابس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الجاهزة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والإكسسوارات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الحكام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وكان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ضمن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المصممين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عرضوا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مجموعاتهم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التقديمي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الناصري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والمديرة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الإبداعية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لعلامة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سدن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زلفه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والرئيس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التنفيذي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لعلامة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POSE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للملابس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النسائية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مصمم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الأزياء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الياباني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سايوري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كوروتسو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والمصمم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الإيطالي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جيوفاني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إينيلااريف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استوديو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المفاهيمي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Shirotsu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المسند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والمديرة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لعلامة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TRZI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ريش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مصممة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الأزياء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الحائزة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جوائز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ومؤسسة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الأزياء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اسمها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الأحمد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وعيد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السليطي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الأزياء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///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PROJECT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ومقرها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كلثم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الماجد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Kaltham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Pavillion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للمجوهرات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الثمينة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العنود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الهدفة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الأزياء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DRIZZLE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الهاجري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الأزياء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العنود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المغيصيب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دانا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رياض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دانا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رياض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أعضاء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التحكيم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السليطي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7؛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وروني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حلو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الفائز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بجائزة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فاشن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ترست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2019؛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وكارين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نيكوليه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التسويق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والاتصال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7؛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ومراكش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آربوكل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البرامج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7؛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والدانة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المسند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مصممة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الأزياء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ومنسقة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والسيد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تييري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بريفو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لبرنتان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وجنيفر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المشتريات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والتسويق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المرئي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بالمتجر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وألبين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كوميسير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التسويق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والاتصال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بالمتجر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وأنيتا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لازينسكا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التجارة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المرئية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بالمتجر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نفسه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وسيتم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اختيار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المصممين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جماليات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تصاميمهم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وابتكاراتهم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وتفردهم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واستعداد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علاماتهم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التجارية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لدخول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جانب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العلامة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التجارية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وإمكانيات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بالتجزئة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لمنتجاتهم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ستختار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التحكيم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سبعة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مصممين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11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مشارك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قدموا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تصاميمهم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للمشاركة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المختارون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وسيتم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الإعلان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اسمائهم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أكتوبر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وقالت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جينيفر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تغمرنا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للشراكة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7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لاستضافة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التقديمي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وجدنا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يحصى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المواهب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استكشافها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وكان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شرف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التعرف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عليهم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وبصفتي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أحد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أعضاء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التحكيم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يسرني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أرى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مصممين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شغوفين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يتمتعون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برؤية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وإمكانات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جبارة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للبيع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بالتجزئة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أشارك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تصاميمهم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حصري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برنتان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”.</w:t>
      </w:r>
    </w:p>
    <w:p w:rsidR="00000000" w:rsidDel="00000000" w:rsidP="00000000" w:rsidRDefault="00000000" w:rsidRPr="00000000" w14:paraId="00000016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المختارون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سيتلقى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المشاركون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إرشاد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فردي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خبراء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الصناعة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لإعدادهم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للدخول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مواضيع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سيتم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طرحها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فترة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والتطوير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الإنتاج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وسلسلة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التوريد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التسويق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والاتصال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المبيعات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والتوزيع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وإدارة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بالتجزئة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روني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حلو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إنه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لشرف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كبير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أقود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تجريبي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للبيع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بالتجزئة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النوع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خبرتي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فاشن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ترست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فوزي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للأزياء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أشاركهم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رحلتي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إرشادي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يمنح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المصممين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الموارد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ستسهل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التعامل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وإنشاء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تجارية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ناجحة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".</w:t>
      </w:r>
    </w:p>
    <w:p w:rsidR="00000000" w:rsidDel="00000000" w:rsidP="00000000" w:rsidRDefault="00000000" w:rsidRPr="00000000" w14:paraId="00000018">
      <w:pPr>
        <w:bidi w:val="1"/>
        <w:rPr>
          <w:rFonts w:ascii="Sakkal Majalla" w:cs="Sakkal Majalla" w:eastAsia="Sakkal Majalla" w:hAnsi="Sakkal Majalla"/>
          <w:b w:val="1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للتواصل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الإعلامي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لولوة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المالكي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منسق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الاتصالات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7</w:t>
      </w:r>
    </w:p>
    <w:p w:rsidR="00000000" w:rsidDel="00000000" w:rsidP="00000000" w:rsidRDefault="00000000" w:rsidRPr="00000000" w14:paraId="0000001A">
      <w:pPr>
        <w:bidi w:val="1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lalmalki@qm.org.qa</w:t>
      </w:r>
    </w:p>
    <w:p w:rsidR="00000000" w:rsidDel="00000000" w:rsidP="00000000" w:rsidRDefault="00000000" w:rsidRPr="00000000" w14:paraId="0000001B">
      <w:pPr>
        <w:bidi w:val="1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+974 5005 0725</w:t>
      </w:r>
    </w:p>
    <w:p w:rsidR="00000000" w:rsidDel="00000000" w:rsidP="00000000" w:rsidRDefault="00000000" w:rsidRPr="00000000" w14:paraId="0000001C">
      <w:pPr>
        <w:bidi w:val="1"/>
        <w:rPr>
          <w:rFonts w:ascii="Sakkal Majalla" w:cs="Sakkal Majalla" w:eastAsia="Sakkal Majalla" w:hAnsi="Sakkal Majall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color w:val="000000"/>
              <w:sz w:val="24"/>
              <w:szCs w:val="24"/>
              <w:rtl w:val="1"/>
            </w:rPr>
            <w:t xml:space="preserve">ستيفاني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  <w:rtl w:val="1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color w:val="000000"/>
              <w:sz w:val="24"/>
              <w:szCs w:val="24"/>
              <w:rtl w:val="1"/>
            </w:rPr>
            <w:t xml:space="preserve">كوي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color w:val="000000"/>
          <w:sz w:val="24"/>
          <w:szCs w:val="24"/>
          <w:rtl w:val="0"/>
        </w:rPr>
        <w:t xml:space="preserve">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  <w:rtl w:val="1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color w:val="000000"/>
              <w:sz w:val="24"/>
              <w:szCs w:val="24"/>
              <w:rtl w:val="1"/>
            </w:rPr>
            <w:t xml:space="preserve">مدير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  <w:rtl w:val="1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color w:val="000000"/>
              <w:sz w:val="24"/>
              <w:szCs w:val="24"/>
              <w:rtl w:val="1"/>
            </w:rPr>
            <w:t xml:space="preserve">العلاقات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  <w:rtl w:val="1"/>
        </w:rPr>
        <w:t xml:space="preserve"> </w:t>
      </w:r>
      <w:sdt>
        <w:sdtPr>
          <w:tag w:val="goog_rdk_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color w:val="000000"/>
              <w:sz w:val="24"/>
              <w:szCs w:val="24"/>
              <w:rtl w:val="1"/>
            </w:rPr>
            <w:t xml:space="preserve">العامة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  <w:rtl w:val="1"/>
        </w:rPr>
        <w:t xml:space="preserve"> </w:t>
      </w:r>
      <w:sdt>
        <w:sdtPr>
          <w:tag w:val="goog_rdk_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color w:val="000000"/>
              <w:sz w:val="24"/>
              <w:szCs w:val="24"/>
              <w:rtl w:val="1"/>
            </w:rPr>
            <w:t xml:space="preserve">والاتصال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  <w:rtl w:val="1"/>
        </w:rPr>
        <w:t xml:space="preserve"> </w:t>
      </w:r>
      <w:sdt>
        <w:sdtPr>
          <w:tag w:val="goog_rdk_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color w:val="000000"/>
              <w:sz w:val="24"/>
              <w:szCs w:val="24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  <w:rtl w:val="1"/>
        </w:rPr>
        <w:t xml:space="preserve"> </w:t>
      </w:r>
      <w:sdt>
        <w:sdtPr>
          <w:tag w:val="goog_rdk_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color w:val="000000"/>
              <w:sz w:val="24"/>
              <w:szCs w:val="24"/>
              <w:rtl w:val="1"/>
            </w:rPr>
            <w:t xml:space="preserve">برنتان</w:t>
          </w:r>
        </w:sdtContent>
      </w:sdt>
    </w:p>
    <w:p w:rsidR="00000000" w:rsidDel="00000000" w:rsidP="00000000" w:rsidRDefault="00000000" w:rsidRPr="00000000" w14:paraId="0000001E">
      <w:pPr>
        <w:bidi w:val="1"/>
        <w:rPr>
          <w:rFonts w:ascii="Sakkal Majalla" w:cs="Sakkal Majalla" w:eastAsia="Sakkal Majalla" w:hAnsi="Sakkal Majalla"/>
          <w:b w:val="0"/>
          <w:i w:val="0"/>
          <w:smallCaps w:val="0"/>
          <w:color w:val="000000"/>
          <w:sz w:val="24"/>
          <w:szCs w:val="24"/>
        </w:rPr>
      </w:pPr>
      <w:hyperlink r:id="rId7"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color w:val="0563c1"/>
            <w:sz w:val="24"/>
            <w:szCs w:val="24"/>
            <w:u w:val="single"/>
            <w:rtl w:val="0"/>
          </w:rPr>
          <w:t xml:space="preserve">skhouy@printempsdoha.com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rFonts w:ascii="Sakkal Majalla" w:cs="Sakkal Majalla" w:eastAsia="Sakkal Majalla" w:hAnsi="Sakkal Majalla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color w:val="000000"/>
          <w:sz w:val="24"/>
          <w:szCs w:val="24"/>
          <w:rtl w:val="0"/>
        </w:rPr>
        <w:t xml:space="preserve">+974 3018 2685</w:t>
      </w:r>
    </w:p>
    <w:p w:rsidR="00000000" w:rsidDel="00000000" w:rsidP="00000000" w:rsidRDefault="00000000" w:rsidRPr="00000000" w14:paraId="00000020">
      <w:pPr>
        <w:bidi w:val="1"/>
        <w:rPr>
          <w:rFonts w:ascii="Sakkal Majalla" w:cs="Sakkal Majalla" w:eastAsia="Sakkal Majalla" w:hAnsi="Sakkal Majall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rFonts w:ascii="Sakkal Majalla" w:cs="Sakkal Majalla" w:eastAsia="Sakkal Majalla" w:hAnsi="Sakkal Majalla"/>
          <w:b w:val="1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7</w:t>
      </w:r>
    </w:p>
    <w:p w:rsidR="00000000" w:rsidDel="00000000" w:rsidP="00000000" w:rsidRDefault="00000000" w:rsidRPr="00000000" w14:paraId="00000022">
      <w:pPr>
        <w:bidi w:val="1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7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للابتكار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وريادة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الأعمال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مجال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الأزياء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والتصميم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أنشأته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قيادة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يلتزم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7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بتسريع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نمو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الاقتصاد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توفير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الإرشاد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والفرص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للمصممين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لبناء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أعمال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ناجحة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الصعيدين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المحلي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والدولي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يساعد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تلعب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صناعة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الأزياء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والتصميم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دورها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نمو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الاقتصاد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الدائري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تشتمل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منصات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7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برامج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وإرشاد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شاملة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ومعارض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وفعاليات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مستوى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عالمي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وحلقات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نقاشية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عامة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يقع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7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وسط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مشيرب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قلب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يعمل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خلق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مساحة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للمبدعين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كثب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شركاء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المقيمين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واستوديو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القص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واستوديو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7،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وسكيل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7،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واستوديو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فروم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ووركينتون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ومقهى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ومطعم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بروفايلز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>
          <w:rFonts w:ascii="Sakkal Majalla" w:cs="Sakkal Majalla" w:eastAsia="Sakkal Majalla" w:hAnsi="Sakkal Majalla"/>
          <w:b w:val="1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برنتان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الدوحة</w:t>
      </w:r>
    </w:p>
    <w:p w:rsidR="00000000" w:rsidDel="00000000" w:rsidP="00000000" w:rsidRDefault="00000000" w:rsidRPr="00000000" w14:paraId="00000024">
      <w:pPr>
        <w:bidi w:val="1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تأسس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متجر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برنتان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1865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باريس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قبل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جول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جولوزو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تاجر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التجزئة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الشهير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أحد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المتاجر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الكبرى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فرنسا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ولأكثر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150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وضرورة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مجاراة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المتجر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لجو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العصر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كان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برنتان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أحد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أعمدة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التحول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لتجارة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التجزئة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ولأول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سيأتي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برنتان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محمل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بخبرته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الفرنسية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الفريدة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افتتاح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متجر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ضخم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الربع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الثالث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2022 -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أول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فرع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لبرنتان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افتتاحه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خارج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فرنسا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كأكبر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متجر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فاخر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متعدد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الأقسام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مساحة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تزيد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40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ألف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متر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مربع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وموقع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استراتيجي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وجهة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فريدة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نوعها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سيمتد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برنتان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مدى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ثلاثة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طوابق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وسيقدم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واسعة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ماركات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الأزياء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الحصرية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والمجوهرات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الراقية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والمنتجات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والإكسسوارات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المنزلية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ومستحضرات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التجميل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بالإضافة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متجر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للزهور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14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متجر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عالمي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للأطعمة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والمشروبات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>
          <w:rFonts w:ascii="Sakkal Majalla" w:cs="Sakkal Majalla" w:eastAsia="Sakkal Majalla" w:hAnsi="Sakkal Majalla"/>
          <w:b w:val="1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واحة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rtl w:val="1"/>
        </w:rPr>
        <w:t xml:space="preserve">الدوحة</w:t>
      </w:r>
    </w:p>
    <w:p w:rsidR="00000000" w:rsidDel="00000000" w:rsidP="00000000" w:rsidRDefault="00000000" w:rsidRPr="00000000" w14:paraId="00000026">
      <w:pPr>
        <w:bidi w:val="1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مشروع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راق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متعدد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الاستخدامات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قلب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يقع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المشروع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وسط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حي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مشيرب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قلب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مدينة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وعلى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دقائق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المواقع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السياحية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الرئيسية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ومراكز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النقل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يكتمل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الشكل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البيضاوي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المميز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لواحة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بمزيج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فريد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المعالم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والخدمات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الراقية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مما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يجعلها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وجهة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متكاملة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للضيوف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الذين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يبحثون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تجربة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فريدة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تقارن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أنحاء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وتتألف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فندق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بانيان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تري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الملاذ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الحضري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الأنيق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صممه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المصمم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الداخلي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الشهير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جاك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غارسيا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يشتهر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بتصميماته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الداخلية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المعاصرة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للفنادق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والمطاعم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باريس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وأيض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كويست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للألعاب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تلتقي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التكنولوجيا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المتطورة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بالخيال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مزيج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35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لعبة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مشوقة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وأجهزة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محاكاة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الواقع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الافتراضي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والواقع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المعزز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ومناطق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اللعب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وأماكن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الجذب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لجميع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أفراد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الأسرة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ويضم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مجمع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سينما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فوكس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الفريد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19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شاشة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ويقدم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مزيج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التجارب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المبهرة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بما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تجربة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كبار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الزوار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الفاخرة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VIP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)،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وشاشة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آي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ماكس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الضخمة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المصممة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لعرض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أفضل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الأفلام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وأكثرها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شهرة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وتجربة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مشاهدة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الأفلام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متعددة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الحواس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4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دي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إكس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.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-206732</wp:posOffset>
          </wp:positionH>
          <wp:positionV relativeFrom="margin">
            <wp:posOffset>-1093773</wp:posOffset>
          </wp:positionV>
          <wp:extent cx="2289810" cy="114427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810" cy="11442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32174" cy="725904"/>
          <wp:effectExtent b="0" l="0" r="0" t="0"/>
          <wp:docPr descr="Shape&#10;&#10;Description automatically generated with medium confidence" id="4" name="image2.pn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2174" cy="7259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20" w:hanging="360"/>
      </w:pPr>
      <w:rPr>
        <w:rFonts w:ascii="Sakkal Majalla" w:cs="Sakkal Majalla" w:eastAsia="Sakkal Majalla" w:hAnsi="Sakkal Majall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01A6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01A63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E1589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57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57570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45757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7570"/>
  </w:style>
  <w:style w:type="paragraph" w:styleId="Footer">
    <w:name w:val="footer"/>
    <w:basedOn w:val="Normal"/>
    <w:link w:val="FooterChar"/>
    <w:uiPriority w:val="99"/>
    <w:unhideWhenUsed w:val="1"/>
    <w:rsid w:val="0045757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7570"/>
  </w:style>
  <w:style w:type="paragraph" w:styleId="Revision">
    <w:name w:val="Revision"/>
    <w:hidden w:val="1"/>
    <w:uiPriority w:val="99"/>
    <w:semiHidden w:val="1"/>
    <w:rsid w:val="00A155E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khouy@printempsdoha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unra14peMyaCoRj+q8vkOqPclg==">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2022-09-11T12:13:00.0000000Z</dcterms:created>
  <dc:creator>Basant Elrazzaz</dc:creator>
</cp:coreProperties>
</file>